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E28C9" w14:textId="77777777" w:rsidR="003D71E5" w:rsidRPr="00C02A07" w:rsidRDefault="003D71E5" w:rsidP="003D71E5">
      <w:pPr>
        <w:jc w:val="center"/>
        <w:rPr>
          <w:b/>
          <w:sz w:val="28"/>
          <w:szCs w:val="28"/>
          <w:u w:val="single"/>
        </w:rPr>
      </w:pPr>
      <w:r w:rsidRPr="00C02A07">
        <w:rPr>
          <w:b/>
          <w:sz w:val="28"/>
          <w:szCs w:val="28"/>
          <w:u w:val="single"/>
        </w:rPr>
        <w:t>Kit des nouvelles pages du classeur  ANNEE BLEUE</w:t>
      </w:r>
    </w:p>
    <w:p w14:paraId="0C1F8163" w14:textId="77777777" w:rsidR="003D71E5" w:rsidRPr="00C02A07" w:rsidRDefault="003D71E5" w:rsidP="003D71E5">
      <w:pPr>
        <w:rPr>
          <w:u w:val="single"/>
        </w:rPr>
      </w:pPr>
    </w:p>
    <w:p w14:paraId="2FB368B1" w14:textId="77777777" w:rsidR="003D71E5" w:rsidRPr="00C02A07" w:rsidRDefault="003D71E5" w:rsidP="003D71E5">
      <w:pPr>
        <w:jc w:val="center"/>
        <w:rPr>
          <w:b/>
        </w:rPr>
      </w:pPr>
      <w:r w:rsidRPr="00C02A07">
        <w:rPr>
          <w:b/>
        </w:rPr>
        <w:t>À la fin de chaque module, vous terminerez par les fiches «comme un cadeau» pour le relire.</w:t>
      </w:r>
    </w:p>
    <w:p w14:paraId="003D791C" w14:textId="77777777" w:rsidR="00167193" w:rsidRPr="00C02A07" w:rsidRDefault="00167193" w:rsidP="00B33F73">
      <w:pPr>
        <w:ind w:left="700"/>
        <w:rPr>
          <w:sz w:val="22"/>
          <w:szCs w:val="22"/>
        </w:rPr>
      </w:pPr>
    </w:p>
    <w:p w14:paraId="15BA0CB1" w14:textId="1D859255" w:rsidR="00CF1FB2" w:rsidRPr="00C02A07" w:rsidRDefault="00CF1FB2" w:rsidP="005A6A15">
      <w:pPr>
        <w:ind w:left="700"/>
        <w:jc w:val="center"/>
        <w:rPr>
          <w:rFonts w:ascii="Cooper Black" w:hAnsi="Cooper Black"/>
          <w:sz w:val="28"/>
          <w:szCs w:val="28"/>
        </w:rPr>
      </w:pPr>
      <w:r w:rsidRPr="00C02A07">
        <w:rPr>
          <w:rFonts w:ascii="Cooper Black" w:hAnsi="Cooper Black"/>
          <w:sz w:val="28"/>
          <w:szCs w:val="28"/>
        </w:rPr>
        <w:t>DIEU FAIT ALLIANCE</w:t>
      </w:r>
    </w:p>
    <w:p w14:paraId="284B8AEA" w14:textId="77777777" w:rsidR="00CF1FB2" w:rsidRPr="00C02A07" w:rsidRDefault="00CF1FB2" w:rsidP="00F12D25">
      <w:pPr>
        <w:ind w:left="700"/>
        <w:jc w:val="both"/>
        <w:rPr>
          <w:sz w:val="22"/>
          <w:szCs w:val="22"/>
        </w:rPr>
      </w:pPr>
    </w:p>
    <w:p w14:paraId="3AC8853A" w14:textId="4BE0D151" w:rsidR="001F1DED" w:rsidRPr="00737019" w:rsidRDefault="001F1DED" w:rsidP="00C02A07">
      <w:pPr>
        <w:pStyle w:val="Paragraphedeliste"/>
        <w:numPr>
          <w:ilvl w:val="0"/>
          <w:numId w:val="1"/>
        </w:numPr>
        <w:jc w:val="both"/>
        <w:rPr>
          <w:b/>
          <w:u w:val="dash"/>
        </w:rPr>
      </w:pPr>
      <w:r w:rsidRPr="00737019">
        <w:rPr>
          <w:b/>
          <w:u w:val="dash"/>
        </w:rPr>
        <w:t xml:space="preserve">Étape </w:t>
      </w:r>
      <w:r w:rsidR="0020134C" w:rsidRPr="00737019">
        <w:rPr>
          <w:b/>
          <w:u w:val="dash"/>
        </w:rPr>
        <w:t>2 : Dieu renouvelle sans cesse son Alliance</w:t>
      </w:r>
      <w:r w:rsidR="003D71E5" w:rsidRPr="00737019">
        <w:rPr>
          <w:b/>
          <w:u w:val="dash"/>
        </w:rPr>
        <w:t xml:space="preserve"> (pages 57 à 61)</w:t>
      </w:r>
    </w:p>
    <w:p w14:paraId="4EFC6281" w14:textId="7379776C" w:rsidR="002B385C" w:rsidRPr="00C02A07" w:rsidRDefault="002B385C" w:rsidP="00C02A07">
      <w:pPr>
        <w:ind w:left="360"/>
        <w:jc w:val="both"/>
        <w:rPr>
          <w:sz w:val="22"/>
          <w:szCs w:val="22"/>
        </w:rPr>
      </w:pPr>
      <w:r w:rsidRPr="00C02A07">
        <w:rPr>
          <w:sz w:val="22"/>
          <w:szCs w:val="22"/>
        </w:rPr>
        <w:t>Complément</w:t>
      </w:r>
      <w:r w:rsidR="003D71E5" w:rsidRPr="00C02A07">
        <w:rPr>
          <w:sz w:val="22"/>
          <w:szCs w:val="22"/>
        </w:rPr>
        <w:t xml:space="preserve"> sur le thème : </w:t>
      </w:r>
      <w:r w:rsidR="00031B8D" w:rsidRPr="00C02A07">
        <w:rPr>
          <w:sz w:val="22"/>
          <w:szCs w:val="22"/>
        </w:rPr>
        <w:t xml:space="preserve">« les 10 </w:t>
      </w:r>
      <w:r w:rsidR="009F641B" w:rsidRPr="00C02A07">
        <w:rPr>
          <w:sz w:val="22"/>
          <w:szCs w:val="22"/>
        </w:rPr>
        <w:t>paroles de vie »</w:t>
      </w:r>
      <w:r w:rsidR="003D71E5" w:rsidRPr="00C02A07">
        <w:rPr>
          <w:sz w:val="22"/>
          <w:szCs w:val="22"/>
        </w:rPr>
        <w:t xml:space="preserve"> (page 59)</w:t>
      </w:r>
      <w:r w:rsidR="009F641B" w:rsidRPr="00C02A07">
        <w:rPr>
          <w:sz w:val="22"/>
          <w:szCs w:val="22"/>
        </w:rPr>
        <w:t> :</w:t>
      </w:r>
    </w:p>
    <w:p w14:paraId="04645F43" w14:textId="4EB17DD3" w:rsidR="009F641B" w:rsidRPr="00C02A07" w:rsidRDefault="00DD3DD9" w:rsidP="00C02A07">
      <w:pPr>
        <w:ind w:left="360"/>
        <w:jc w:val="both"/>
        <w:rPr>
          <w:sz w:val="22"/>
          <w:szCs w:val="22"/>
        </w:rPr>
      </w:pPr>
      <w:r>
        <w:rPr>
          <w:sz w:val="22"/>
          <w:szCs w:val="22"/>
        </w:rPr>
        <w:t>L</w:t>
      </w:r>
      <w:r w:rsidR="005D71FC" w:rsidRPr="00C02A07">
        <w:rPr>
          <w:sz w:val="22"/>
          <w:szCs w:val="22"/>
        </w:rPr>
        <w:t>e catéchiste dit :</w:t>
      </w:r>
    </w:p>
    <w:p w14:paraId="4210B929" w14:textId="4EA9877E" w:rsidR="005D71FC" w:rsidRPr="00C02A07" w:rsidRDefault="005D71FC" w:rsidP="00C02A07">
      <w:pPr>
        <w:ind w:left="700"/>
        <w:jc w:val="both"/>
        <w:rPr>
          <w:i/>
          <w:sz w:val="22"/>
          <w:szCs w:val="22"/>
        </w:rPr>
      </w:pPr>
      <w:r w:rsidRPr="00C02A07">
        <w:rPr>
          <w:i/>
          <w:sz w:val="22"/>
          <w:szCs w:val="22"/>
        </w:rPr>
        <w:t>Les 10 commandements sont aussi appelés les 10 paroles de vie car elles ouvrent un chemin de vie qui permet de vivre en communion avec Dieu et avec les autres.</w:t>
      </w:r>
    </w:p>
    <w:p w14:paraId="37A84D48" w14:textId="777D9676" w:rsidR="005D71FC" w:rsidRPr="00C02A07" w:rsidRDefault="005D71FC" w:rsidP="00C02A07">
      <w:pPr>
        <w:ind w:left="700"/>
        <w:jc w:val="both"/>
        <w:rPr>
          <w:i/>
          <w:sz w:val="22"/>
          <w:szCs w:val="22"/>
        </w:rPr>
      </w:pPr>
      <w:r w:rsidRPr="00C02A07">
        <w:rPr>
          <w:i/>
          <w:sz w:val="22"/>
          <w:szCs w:val="22"/>
        </w:rPr>
        <w:t>Tout au long de son histoire, le peuple d’Israël aura sans cesse à vivre cette loi, que Jésus résumera dans le commandement de l’amour de Dieu et du prochain (Mt 22,34-40)</w:t>
      </w:r>
    </w:p>
    <w:p w14:paraId="3DEE3BEC" w14:textId="1E6D1E31" w:rsidR="005D71FC" w:rsidRPr="00C02A07" w:rsidRDefault="005D71FC" w:rsidP="00C02A07">
      <w:pPr>
        <w:ind w:left="700"/>
        <w:jc w:val="both"/>
        <w:rPr>
          <w:i/>
          <w:sz w:val="22"/>
          <w:szCs w:val="22"/>
        </w:rPr>
      </w:pPr>
      <w:r w:rsidRPr="00C02A07">
        <w:rPr>
          <w:i/>
          <w:sz w:val="22"/>
          <w:szCs w:val="22"/>
        </w:rPr>
        <w:t>Le chemin est parfois difficile, mais Dieu en offrant ces paroles fait confiance à l’homme. Ce n’est pas un ordre qu’</w:t>
      </w:r>
      <w:r w:rsidR="00B429E9" w:rsidRPr="00C02A07">
        <w:rPr>
          <w:i/>
          <w:sz w:val="22"/>
          <w:szCs w:val="22"/>
        </w:rPr>
        <w:t>il donne, il ne veut pas la soumission, l’écrasement de l’homme. La loi est donnée pour aider à grandir, à s’élever.</w:t>
      </w:r>
    </w:p>
    <w:p w14:paraId="622E1F21" w14:textId="3EBDAB4C" w:rsidR="00B429E9" w:rsidRPr="00C02A07" w:rsidRDefault="00B429E9" w:rsidP="00C02A07">
      <w:pPr>
        <w:ind w:left="700"/>
        <w:jc w:val="both"/>
        <w:rPr>
          <w:i/>
          <w:sz w:val="22"/>
          <w:szCs w:val="22"/>
        </w:rPr>
      </w:pPr>
      <w:r w:rsidRPr="00C02A07">
        <w:rPr>
          <w:i/>
          <w:sz w:val="22"/>
          <w:szCs w:val="22"/>
        </w:rPr>
        <w:t>L’Alliance est un principe de vie, elle est une Alliance d’amour, elle est offerte par Dieu qui sollicite une réponse de l’homme.</w:t>
      </w:r>
    </w:p>
    <w:p w14:paraId="5F14DF0C" w14:textId="1D5518D6" w:rsidR="00B429E9" w:rsidRPr="00C02A07" w:rsidRDefault="00B429E9" w:rsidP="00C02A07">
      <w:pPr>
        <w:ind w:left="700"/>
        <w:jc w:val="both"/>
        <w:rPr>
          <w:i/>
          <w:sz w:val="22"/>
          <w:szCs w:val="22"/>
        </w:rPr>
      </w:pPr>
      <w:r w:rsidRPr="00C02A07">
        <w:rPr>
          <w:i/>
          <w:sz w:val="22"/>
          <w:szCs w:val="22"/>
        </w:rPr>
        <w:t>Pour l’homme, l’Alliance se manifeste concrètement par des signes, des gestes, des paroles, des réponses, des attitudes qui disent la fidélité, la confiance, la durée, l’engagement, etc.</w:t>
      </w:r>
    </w:p>
    <w:p w14:paraId="4E395D78" w14:textId="77777777" w:rsidR="005D71FC" w:rsidRPr="00C02A07" w:rsidRDefault="005D71FC" w:rsidP="00C02A07">
      <w:pPr>
        <w:ind w:left="360"/>
        <w:jc w:val="both"/>
        <w:rPr>
          <w:sz w:val="22"/>
          <w:szCs w:val="22"/>
        </w:rPr>
      </w:pPr>
    </w:p>
    <w:p w14:paraId="1C03DA4B" w14:textId="0A34DA90" w:rsidR="00DB60D1" w:rsidRPr="00C02A07" w:rsidRDefault="00D929AC" w:rsidP="00C02A07">
      <w:pPr>
        <w:ind w:left="360"/>
        <w:jc w:val="both"/>
        <w:rPr>
          <w:sz w:val="22"/>
          <w:szCs w:val="22"/>
        </w:rPr>
      </w:pPr>
      <w:r w:rsidRPr="00C02A07">
        <w:rPr>
          <w:sz w:val="22"/>
          <w:szCs w:val="22"/>
        </w:rPr>
        <w:t>Après les 10 commandements,</w:t>
      </w:r>
      <w:r w:rsidR="00DD3DD9">
        <w:rPr>
          <w:sz w:val="22"/>
          <w:szCs w:val="22"/>
        </w:rPr>
        <w:t xml:space="preserve"> à la place du questionnement bas page 60 et haut p61, </w:t>
      </w:r>
      <w:r w:rsidRPr="00C02A07">
        <w:rPr>
          <w:sz w:val="22"/>
          <w:szCs w:val="22"/>
        </w:rPr>
        <w:t xml:space="preserve"> le catéchiste demande :</w:t>
      </w:r>
    </w:p>
    <w:p w14:paraId="0D636029" w14:textId="6BF5A1E4" w:rsidR="00D929AC" w:rsidRPr="00C02A07" w:rsidRDefault="00D929AC" w:rsidP="00C02A07">
      <w:pPr>
        <w:ind w:left="700"/>
        <w:jc w:val="both"/>
        <w:rPr>
          <w:i/>
          <w:sz w:val="22"/>
          <w:szCs w:val="22"/>
        </w:rPr>
      </w:pPr>
      <w:r w:rsidRPr="00C02A07">
        <w:rPr>
          <w:i/>
          <w:sz w:val="22"/>
          <w:szCs w:val="22"/>
        </w:rPr>
        <w:t>Et nous, comment pouvons-nous répondre à l’Alliance que Dieu nous propose encore aujourd’hui ?</w:t>
      </w:r>
    </w:p>
    <w:p w14:paraId="332910A9" w14:textId="3FD98F79" w:rsidR="00D929AC" w:rsidRPr="00C02A07" w:rsidRDefault="00D929AC" w:rsidP="00C02A07">
      <w:pPr>
        <w:ind w:left="700"/>
        <w:jc w:val="both"/>
        <w:rPr>
          <w:i/>
          <w:sz w:val="22"/>
          <w:szCs w:val="22"/>
        </w:rPr>
      </w:pPr>
      <w:r w:rsidRPr="00C02A07">
        <w:rPr>
          <w:i/>
          <w:sz w:val="22"/>
          <w:szCs w:val="22"/>
        </w:rPr>
        <w:t>Comment prendre soin de cette Alliance</w:t>
      </w:r>
      <w:r w:rsidR="005A535C" w:rsidRPr="00C02A07">
        <w:rPr>
          <w:i/>
          <w:sz w:val="22"/>
          <w:szCs w:val="22"/>
        </w:rPr>
        <w:t> ?</w:t>
      </w:r>
    </w:p>
    <w:p w14:paraId="1861E249" w14:textId="17E5E625" w:rsidR="005A535C" w:rsidRPr="00C02A07" w:rsidRDefault="005A535C" w:rsidP="00C02A07">
      <w:pPr>
        <w:jc w:val="both"/>
        <w:rPr>
          <w:sz w:val="22"/>
          <w:szCs w:val="22"/>
        </w:rPr>
      </w:pPr>
      <w:r w:rsidRPr="00C02A07">
        <w:rPr>
          <w:sz w:val="22"/>
          <w:szCs w:val="22"/>
        </w:rPr>
        <w:t>Le catéchiste peut aider les enfants à répondre à ces deux questions :</w:t>
      </w:r>
    </w:p>
    <w:p w14:paraId="69BACAD1" w14:textId="50142308" w:rsidR="005A535C" w:rsidRPr="00C02A07" w:rsidRDefault="005A535C" w:rsidP="00C02A07">
      <w:pPr>
        <w:pStyle w:val="Paragraphedeliste"/>
        <w:numPr>
          <w:ilvl w:val="0"/>
          <w:numId w:val="1"/>
        </w:numPr>
        <w:jc w:val="both"/>
        <w:rPr>
          <w:sz w:val="22"/>
          <w:szCs w:val="22"/>
        </w:rPr>
      </w:pPr>
      <w:r w:rsidRPr="00C02A07">
        <w:rPr>
          <w:sz w:val="22"/>
          <w:szCs w:val="22"/>
        </w:rPr>
        <w:t>OFFRIR : offrir sa journée, la placer dans les mains de Dieu. Offrir un temps de silence, un bouquet de fleurs, etc.</w:t>
      </w:r>
    </w:p>
    <w:p w14:paraId="6A0E0B37" w14:textId="77777777" w:rsidR="006A1CF9" w:rsidRPr="00C02A07" w:rsidRDefault="005A535C" w:rsidP="00C02A07">
      <w:pPr>
        <w:pStyle w:val="Paragraphedeliste"/>
        <w:numPr>
          <w:ilvl w:val="0"/>
          <w:numId w:val="1"/>
        </w:numPr>
        <w:jc w:val="both"/>
        <w:rPr>
          <w:sz w:val="22"/>
          <w:szCs w:val="22"/>
        </w:rPr>
      </w:pPr>
      <w:r w:rsidRPr="00C02A07">
        <w:rPr>
          <w:sz w:val="22"/>
          <w:szCs w:val="22"/>
        </w:rPr>
        <w:t xml:space="preserve">DIRE MERCI : </w:t>
      </w:r>
      <w:r w:rsidR="006A1CF9" w:rsidRPr="00C02A07">
        <w:rPr>
          <w:sz w:val="22"/>
          <w:szCs w:val="22"/>
        </w:rPr>
        <w:t>nous pouvons remercier pour l’amitié, pour la beauté des paysages, pour la vie si merveilleuse, pour l’amour de nos parents, pour quelques choses qui nous touche, etc.</w:t>
      </w:r>
    </w:p>
    <w:p w14:paraId="0DDB2D9F" w14:textId="77777777" w:rsidR="006A1CF9" w:rsidRPr="00C02A07" w:rsidRDefault="006A1CF9" w:rsidP="00C02A07">
      <w:pPr>
        <w:pStyle w:val="Paragraphedeliste"/>
        <w:numPr>
          <w:ilvl w:val="0"/>
          <w:numId w:val="1"/>
        </w:numPr>
        <w:jc w:val="both"/>
        <w:rPr>
          <w:sz w:val="22"/>
          <w:szCs w:val="22"/>
        </w:rPr>
      </w:pPr>
      <w:r w:rsidRPr="00C02A07">
        <w:rPr>
          <w:sz w:val="22"/>
          <w:szCs w:val="22"/>
        </w:rPr>
        <w:t>DEMANDER PARDON : rompre une relation avec un autre, c’est couper l’Alliance avec Dieu. Demander pardon, c’est préserver le lien, montrer notre envie de toujours rester unis malgré nos faiblesses.</w:t>
      </w:r>
    </w:p>
    <w:p w14:paraId="24D6532F" w14:textId="6B1BAB14" w:rsidR="005A535C" w:rsidRPr="00C02A07" w:rsidRDefault="006A1CF9" w:rsidP="00C02A07">
      <w:pPr>
        <w:pStyle w:val="Paragraphedeliste"/>
        <w:numPr>
          <w:ilvl w:val="0"/>
          <w:numId w:val="1"/>
        </w:numPr>
        <w:jc w:val="both"/>
        <w:rPr>
          <w:sz w:val="22"/>
          <w:szCs w:val="22"/>
        </w:rPr>
      </w:pPr>
      <w:r w:rsidRPr="00C02A07">
        <w:rPr>
          <w:sz w:val="22"/>
          <w:szCs w:val="22"/>
        </w:rPr>
        <w:t>DIRE « s’il te plaît » : il ne faut pas hésiter à demander de l’aide à Dieu. Il nous a promis de toujours nous accompagner si nous le désirons. Il nous l’a dit, il nous le répète tout au long de la Bible et aujourd’hui encore (vous serez mon peuple et je ferai de vous une nation sainte) ! il faut juste avoir envie de garder son Alliance …</w:t>
      </w:r>
    </w:p>
    <w:p w14:paraId="1F7F1135" w14:textId="1D6DB93C" w:rsidR="006A1CF9" w:rsidRPr="00C02A07" w:rsidRDefault="006A1CF9" w:rsidP="00C02A07">
      <w:pPr>
        <w:pStyle w:val="Paragraphedeliste"/>
        <w:numPr>
          <w:ilvl w:val="0"/>
          <w:numId w:val="1"/>
        </w:numPr>
        <w:jc w:val="both"/>
        <w:rPr>
          <w:sz w:val="22"/>
          <w:szCs w:val="22"/>
        </w:rPr>
      </w:pPr>
      <w:r w:rsidRPr="00C02A07">
        <w:rPr>
          <w:sz w:val="22"/>
          <w:szCs w:val="22"/>
        </w:rPr>
        <w:t>DIRE SA RECONNAISSANCE, MONTRER SON AMITIÉ : dans le désert, le peuple n’a pas manifesté sa reconnaissance à son Dieu dès les premiers pas. Bien au contraire : il murmure contre lui… il se plaint… C’est peu à peu qu’il apprend à connaître Celui qui deviendra « Trésor » pour sa vie… C’est peu à peu qu’il se prépare à laisser éclater sans retenue son attachement.</w:t>
      </w:r>
    </w:p>
    <w:p w14:paraId="2E841D88" w14:textId="443B5BB0" w:rsidR="006A1CF9" w:rsidRPr="00C02A07" w:rsidRDefault="006A1CF9" w:rsidP="00C02A07">
      <w:pPr>
        <w:ind w:left="360"/>
        <w:jc w:val="both"/>
        <w:rPr>
          <w:sz w:val="22"/>
          <w:szCs w:val="22"/>
        </w:rPr>
      </w:pPr>
      <w:r w:rsidRPr="00C02A07">
        <w:rPr>
          <w:sz w:val="22"/>
          <w:szCs w:val="22"/>
        </w:rPr>
        <w:t xml:space="preserve">Les enfants écrivent leurs réponses sur des bulles à </w:t>
      </w:r>
      <w:r w:rsidR="00FA2BDC" w:rsidRPr="00C02A07">
        <w:rPr>
          <w:sz w:val="22"/>
          <w:szCs w:val="22"/>
        </w:rPr>
        <w:t>coller autour de la reproduction des tables de la Loi.</w:t>
      </w:r>
    </w:p>
    <w:p w14:paraId="6760B260" w14:textId="77777777" w:rsidR="005C6427" w:rsidRPr="00C02A07" w:rsidRDefault="005C6427" w:rsidP="00C02A07">
      <w:pPr>
        <w:ind w:left="360"/>
        <w:jc w:val="both"/>
        <w:rPr>
          <w:sz w:val="22"/>
          <w:szCs w:val="22"/>
        </w:rPr>
      </w:pPr>
    </w:p>
    <w:p w14:paraId="1A2A3C23" w14:textId="77777777" w:rsidR="00372A8A" w:rsidRPr="00C02A07" w:rsidRDefault="00372A8A" w:rsidP="00C02A07">
      <w:pPr>
        <w:ind w:left="360"/>
        <w:jc w:val="both"/>
        <w:rPr>
          <w:sz w:val="22"/>
          <w:szCs w:val="22"/>
        </w:rPr>
      </w:pPr>
    </w:p>
    <w:p w14:paraId="6151CC5A" w14:textId="20DE87FB" w:rsidR="00372A8A" w:rsidRPr="00C02A07" w:rsidRDefault="00212C64" w:rsidP="00C02A07">
      <w:pPr>
        <w:pStyle w:val="Paragraphedeliste"/>
        <w:numPr>
          <w:ilvl w:val="0"/>
          <w:numId w:val="1"/>
        </w:numPr>
        <w:jc w:val="both"/>
        <w:rPr>
          <w:u w:val="dash"/>
        </w:rPr>
      </w:pPr>
      <w:r w:rsidRPr="00737019">
        <w:rPr>
          <w:b/>
          <w:u w:val="dash"/>
        </w:rPr>
        <w:t>Étape 4 bis</w:t>
      </w:r>
      <w:r w:rsidR="001652F4" w:rsidRPr="00737019">
        <w:rPr>
          <w:b/>
          <w:u w:val="dash"/>
        </w:rPr>
        <w:t xml:space="preserve"> : </w:t>
      </w:r>
      <w:r w:rsidRPr="00737019">
        <w:rPr>
          <w:b/>
          <w:u w:val="dash"/>
        </w:rPr>
        <w:t>L</w:t>
      </w:r>
      <w:r w:rsidR="001652F4" w:rsidRPr="00737019">
        <w:rPr>
          <w:b/>
          <w:u w:val="dash"/>
        </w:rPr>
        <w:t>a Nouvelle Alliance</w:t>
      </w:r>
      <w:r w:rsidRPr="00737019">
        <w:rPr>
          <w:b/>
          <w:u w:val="dash"/>
        </w:rPr>
        <w:t> réalisée par la mort et la résurrection de Jésus</w:t>
      </w:r>
      <w:r w:rsidR="002422EB" w:rsidRPr="00737019">
        <w:rPr>
          <w:b/>
          <w:u w:val="dash"/>
        </w:rPr>
        <w:t xml:space="preserve"> </w:t>
      </w:r>
      <w:r w:rsidR="002422EB" w:rsidRPr="00C02A07">
        <w:rPr>
          <w:b/>
          <w:u w:val="dash"/>
        </w:rPr>
        <w:t>(Nouvelle étape)</w:t>
      </w:r>
    </w:p>
    <w:p w14:paraId="42909088" w14:textId="3E65CBDA" w:rsidR="00212C64" w:rsidRPr="00C02A07" w:rsidRDefault="002422EB" w:rsidP="00C02A07">
      <w:pPr>
        <w:ind w:left="360"/>
        <w:jc w:val="both"/>
        <w:rPr>
          <w:sz w:val="22"/>
          <w:szCs w:val="22"/>
        </w:rPr>
      </w:pPr>
      <w:r w:rsidRPr="00C02A07">
        <w:rPr>
          <w:b/>
          <w:sz w:val="22"/>
          <w:szCs w:val="22"/>
        </w:rPr>
        <w:t>Enjeu de l’étape</w:t>
      </w:r>
      <w:r w:rsidR="00DD3DD9">
        <w:rPr>
          <w:sz w:val="22"/>
          <w:szCs w:val="22"/>
        </w:rPr>
        <w:t xml:space="preserve"> : </w:t>
      </w:r>
      <w:r w:rsidRPr="00C02A07">
        <w:rPr>
          <w:sz w:val="22"/>
          <w:szCs w:val="22"/>
        </w:rPr>
        <w:t xml:space="preserve">Jésus ne se contente pas d’annoncer une Nouvelle Alliance ; il la réalise définitivement en livrant sa vie entre les mains des hommes, en mourant sur la croix et en ressuscitant le troisième jour. C’est le mystère pascal, cœur de la foi chrétienne. C’est l’Alliance Nouvelle et éternelle qui nous est </w:t>
      </w:r>
      <w:r w:rsidR="00F12D25" w:rsidRPr="00C02A07">
        <w:rPr>
          <w:sz w:val="22"/>
          <w:szCs w:val="22"/>
        </w:rPr>
        <w:t xml:space="preserve">toujours </w:t>
      </w:r>
      <w:r w:rsidRPr="00C02A07">
        <w:rPr>
          <w:sz w:val="22"/>
          <w:szCs w:val="22"/>
        </w:rPr>
        <w:t>offerte.</w:t>
      </w:r>
    </w:p>
    <w:p w14:paraId="79AB34F8" w14:textId="77777777" w:rsidR="002422EB" w:rsidRDefault="002422EB" w:rsidP="00C02A07">
      <w:pPr>
        <w:ind w:left="360"/>
        <w:jc w:val="both"/>
        <w:rPr>
          <w:sz w:val="22"/>
          <w:szCs w:val="22"/>
        </w:rPr>
      </w:pPr>
    </w:p>
    <w:p w14:paraId="7EE17DA1" w14:textId="7F8551EE" w:rsidR="008A33DA" w:rsidRDefault="008A33DA" w:rsidP="00C02A07">
      <w:pPr>
        <w:ind w:left="360"/>
        <w:jc w:val="both"/>
        <w:rPr>
          <w:sz w:val="22"/>
          <w:szCs w:val="22"/>
        </w:rPr>
      </w:pPr>
      <w:r>
        <w:rPr>
          <w:sz w:val="22"/>
          <w:szCs w:val="22"/>
        </w:rPr>
        <w:t xml:space="preserve">Avant la séance : vous pouvez lire la fiche biblique : l’onction de Béthanie page 3 de ce livret </w:t>
      </w:r>
    </w:p>
    <w:p w14:paraId="2B9D84F9" w14:textId="77777777" w:rsidR="008A33DA" w:rsidRPr="00C02A07" w:rsidRDefault="008A33DA" w:rsidP="00C02A07">
      <w:pPr>
        <w:ind w:left="360"/>
        <w:jc w:val="both"/>
        <w:rPr>
          <w:sz w:val="22"/>
          <w:szCs w:val="22"/>
        </w:rPr>
      </w:pPr>
    </w:p>
    <w:p w14:paraId="41E014DB" w14:textId="2B84EAB2" w:rsidR="001261F2" w:rsidRPr="00C02A07" w:rsidRDefault="00F12D25" w:rsidP="00C02A07">
      <w:pPr>
        <w:ind w:left="360"/>
        <w:jc w:val="both"/>
        <w:rPr>
          <w:sz w:val="22"/>
          <w:szCs w:val="22"/>
        </w:rPr>
      </w:pPr>
      <w:r w:rsidRPr="00C02A07">
        <w:rPr>
          <w:sz w:val="22"/>
          <w:szCs w:val="22"/>
        </w:rPr>
        <w:t xml:space="preserve">Accueil- Passerelle : </w:t>
      </w:r>
      <w:r w:rsidR="00CD26B6" w:rsidRPr="00C02A07">
        <w:rPr>
          <w:sz w:val="22"/>
          <w:szCs w:val="22"/>
        </w:rPr>
        <w:t xml:space="preserve">Le catéchiste demande aux enfants de regarder le mur d’expression et de dire ce dont ils se souviennent particulièrement autour du nouveau commandement donné par Jésus. Le catéchiste reprend ce qui </w:t>
      </w:r>
      <w:r w:rsidR="00215E6C" w:rsidRPr="00C02A07">
        <w:rPr>
          <w:sz w:val="22"/>
          <w:szCs w:val="22"/>
        </w:rPr>
        <w:t>vient d’être</w:t>
      </w:r>
      <w:r w:rsidR="00697568" w:rsidRPr="00C02A07">
        <w:rPr>
          <w:sz w:val="22"/>
          <w:szCs w:val="22"/>
        </w:rPr>
        <w:t xml:space="preserve"> dit par les enfants et complète si nécessaire. Il dit :</w:t>
      </w:r>
    </w:p>
    <w:p w14:paraId="271EBF53" w14:textId="5ACE4772" w:rsidR="00697568" w:rsidRPr="00C02A07" w:rsidRDefault="00697568" w:rsidP="00C02A07">
      <w:pPr>
        <w:ind w:left="700"/>
        <w:jc w:val="both"/>
        <w:rPr>
          <w:i/>
          <w:sz w:val="22"/>
          <w:szCs w:val="22"/>
        </w:rPr>
      </w:pPr>
      <w:r w:rsidRPr="00C02A07">
        <w:rPr>
          <w:i/>
          <w:sz w:val="22"/>
          <w:szCs w:val="22"/>
        </w:rPr>
        <w:t>Jésus nous a dit de nous aimer les uns les autres comme il nous aime. Tout au long de sa vie,</w:t>
      </w:r>
      <w:r w:rsidRPr="00C02A07">
        <w:rPr>
          <w:sz w:val="22"/>
          <w:szCs w:val="22"/>
        </w:rPr>
        <w:t xml:space="preserve"> il </w:t>
      </w:r>
      <w:r w:rsidRPr="00C02A07">
        <w:rPr>
          <w:i/>
          <w:sz w:val="22"/>
          <w:szCs w:val="22"/>
        </w:rPr>
        <w:t>nous a montré comment faire en allant à la rencontre des petits, des exclus, des rejetés, en les accueillant. Découvrons une de ces rencontres.</w:t>
      </w:r>
    </w:p>
    <w:p w14:paraId="78511CE4" w14:textId="77777777" w:rsidR="00697568" w:rsidRDefault="00697568" w:rsidP="00C02A07">
      <w:pPr>
        <w:jc w:val="both"/>
        <w:rPr>
          <w:b/>
          <w:sz w:val="28"/>
          <w:szCs w:val="28"/>
          <w:u w:val="dotDotDash"/>
        </w:rPr>
      </w:pPr>
    </w:p>
    <w:p w14:paraId="42B813DA" w14:textId="75E5EDBC" w:rsidR="00697568" w:rsidRPr="00DD3DD9" w:rsidRDefault="00697568" w:rsidP="00C02A07">
      <w:pPr>
        <w:jc w:val="both"/>
        <w:rPr>
          <w:b/>
        </w:rPr>
      </w:pPr>
      <w:r w:rsidRPr="00DD3DD9">
        <w:rPr>
          <w:b/>
          <w:u w:val="double"/>
        </w:rPr>
        <w:lastRenderedPageBreak/>
        <w:t>ATTENTION :</w:t>
      </w:r>
    </w:p>
    <w:p w14:paraId="48C90BDE" w14:textId="0197F3D2" w:rsidR="00697568" w:rsidRPr="00DD3DD9" w:rsidRDefault="00697568" w:rsidP="00C02A07">
      <w:pPr>
        <w:jc w:val="both"/>
        <w:rPr>
          <w:b/>
        </w:rPr>
      </w:pPr>
      <w:r w:rsidRPr="00DD3DD9">
        <w:rPr>
          <w:b/>
        </w:rPr>
        <w:t>Il y a une erreur dans le</w:t>
      </w:r>
      <w:r w:rsidR="00F12D25" w:rsidRPr="00DD3DD9">
        <w:rPr>
          <w:b/>
        </w:rPr>
        <w:t xml:space="preserve"> classeur : </w:t>
      </w:r>
      <w:r w:rsidR="00F12D25" w:rsidRPr="00DD3DD9">
        <w:rPr>
          <w:b/>
          <w:u w:val="single"/>
        </w:rPr>
        <w:t>i</w:t>
      </w:r>
      <w:r w:rsidRPr="00DD3DD9">
        <w:rPr>
          <w:b/>
          <w:u w:val="single"/>
        </w:rPr>
        <w:t xml:space="preserve">l manque </w:t>
      </w:r>
      <w:r w:rsidR="00F12D25" w:rsidRPr="00DD3DD9">
        <w:rPr>
          <w:b/>
          <w:u w:val="single"/>
        </w:rPr>
        <w:t>le</w:t>
      </w:r>
      <w:r w:rsidRPr="00DD3DD9">
        <w:rPr>
          <w:b/>
          <w:u w:val="single"/>
        </w:rPr>
        <w:t xml:space="preserve"> vitrail </w:t>
      </w:r>
      <w:r w:rsidR="00F12D25" w:rsidRPr="00DD3DD9">
        <w:rPr>
          <w:b/>
          <w:u w:val="single"/>
        </w:rPr>
        <w:t>de l’</w:t>
      </w:r>
      <w:r w:rsidRPr="00DD3DD9">
        <w:rPr>
          <w:b/>
          <w:u w:val="single"/>
        </w:rPr>
        <w:t xml:space="preserve">onction </w:t>
      </w:r>
      <w:r w:rsidR="00F12D25" w:rsidRPr="00DD3DD9">
        <w:rPr>
          <w:b/>
          <w:u w:val="single"/>
        </w:rPr>
        <w:t>à</w:t>
      </w:r>
      <w:r w:rsidRPr="00DD3DD9">
        <w:rPr>
          <w:b/>
          <w:u w:val="single"/>
        </w:rPr>
        <w:t xml:space="preserve"> Béthanie</w:t>
      </w:r>
      <w:r w:rsidR="00F12D25" w:rsidRPr="00DD3DD9">
        <w:rPr>
          <w:b/>
        </w:rPr>
        <w:t xml:space="preserve"> qui devrait être à la page 14 </w:t>
      </w:r>
      <w:r w:rsidRPr="00DD3DD9">
        <w:rPr>
          <w:b/>
        </w:rPr>
        <w:t xml:space="preserve">et </w:t>
      </w:r>
      <w:r w:rsidR="00F12D25" w:rsidRPr="00DD3DD9">
        <w:rPr>
          <w:b/>
        </w:rPr>
        <w:t>le v</w:t>
      </w:r>
      <w:r w:rsidRPr="00DD3DD9">
        <w:rPr>
          <w:b/>
        </w:rPr>
        <w:t xml:space="preserve">itrail de la résurrection </w:t>
      </w:r>
      <w:r w:rsidR="00F12D25" w:rsidRPr="00DD3DD9">
        <w:rPr>
          <w:b/>
        </w:rPr>
        <w:t>y est deux fois aux pages 5 et 15</w:t>
      </w:r>
      <w:r w:rsidRPr="00DD3DD9">
        <w:rPr>
          <w:b/>
        </w:rPr>
        <w:t>.</w:t>
      </w:r>
    </w:p>
    <w:p w14:paraId="7A3CAB10" w14:textId="188219C8" w:rsidR="005A535C" w:rsidRPr="00DD3DD9" w:rsidRDefault="00F12D25" w:rsidP="00C02A07">
      <w:pPr>
        <w:jc w:val="both"/>
        <w:rPr>
          <w:sz w:val="22"/>
          <w:szCs w:val="22"/>
        </w:rPr>
      </w:pPr>
      <w:r w:rsidRPr="00DD3DD9">
        <w:rPr>
          <w:b/>
        </w:rPr>
        <w:t>L</w:t>
      </w:r>
      <w:r w:rsidR="00AA4887" w:rsidRPr="00DD3DD9">
        <w:rPr>
          <w:b/>
        </w:rPr>
        <w:t xml:space="preserve">e </w:t>
      </w:r>
      <w:r w:rsidR="009E17AA" w:rsidRPr="00DD3DD9">
        <w:rPr>
          <w:b/>
        </w:rPr>
        <w:t>vitra</w:t>
      </w:r>
      <w:r w:rsidRPr="00DD3DD9">
        <w:rPr>
          <w:b/>
        </w:rPr>
        <w:t>il de l’onction à</w:t>
      </w:r>
      <w:r w:rsidR="009E17AA" w:rsidRPr="00DD3DD9">
        <w:rPr>
          <w:b/>
        </w:rPr>
        <w:t xml:space="preserve"> Béthanie </w:t>
      </w:r>
      <w:r w:rsidR="00DD3DD9">
        <w:rPr>
          <w:b/>
        </w:rPr>
        <w:t>sera</w:t>
      </w:r>
      <w:r w:rsidR="009E17AA" w:rsidRPr="00DD3DD9">
        <w:rPr>
          <w:b/>
        </w:rPr>
        <w:t xml:space="preserve"> sur le site « À l</w:t>
      </w:r>
      <w:r w:rsidRPr="00DD3DD9">
        <w:rPr>
          <w:b/>
        </w:rPr>
        <w:t xml:space="preserve">a rencontre du Seigneur » et une fiche </w:t>
      </w:r>
      <w:r w:rsidR="00DD3DD9">
        <w:rPr>
          <w:b/>
        </w:rPr>
        <w:t>du classeur avec c</w:t>
      </w:r>
      <w:r w:rsidRPr="00DD3DD9">
        <w:rPr>
          <w:b/>
        </w:rPr>
        <w:t>e vitrail sera distribuée par la Procure.</w:t>
      </w:r>
      <w:r w:rsidR="00DD3DD9">
        <w:rPr>
          <w:sz w:val="22"/>
          <w:szCs w:val="22"/>
        </w:rPr>
        <w:t xml:space="preserve"> (information de l’éditeur début juillet 2017)</w:t>
      </w:r>
    </w:p>
    <w:p w14:paraId="5ADA20FF" w14:textId="01360ADB" w:rsidR="00DB60D1" w:rsidRPr="00C02A07" w:rsidRDefault="00DB60D1" w:rsidP="00C02A07">
      <w:pPr>
        <w:jc w:val="both"/>
        <w:rPr>
          <w:sz w:val="22"/>
          <w:szCs w:val="22"/>
        </w:rPr>
      </w:pPr>
    </w:p>
    <w:p w14:paraId="35FD230C" w14:textId="75E241E9" w:rsidR="0017249C" w:rsidRPr="00C02A07" w:rsidRDefault="00F12D25" w:rsidP="00C02A07">
      <w:pPr>
        <w:jc w:val="both"/>
        <w:rPr>
          <w:sz w:val="22"/>
          <w:szCs w:val="22"/>
        </w:rPr>
      </w:pPr>
      <w:r w:rsidRPr="00C02A07">
        <w:rPr>
          <w:sz w:val="22"/>
          <w:szCs w:val="22"/>
          <w:u w:val="single"/>
        </w:rPr>
        <w:t>Dans un premier temps</w:t>
      </w:r>
      <w:r w:rsidR="00DD3DD9">
        <w:rPr>
          <w:sz w:val="22"/>
          <w:szCs w:val="22"/>
        </w:rPr>
        <w:t xml:space="preserve"> : </w:t>
      </w:r>
      <w:r w:rsidR="0017249C" w:rsidRPr="00C02A07">
        <w:rPr>
          <w:sz w:val="22"/>
          <w:szCs w:val="22"/>
        </w:rPr>
        <w:t>Inviter les enfants à regarder l</w:t>
      </w:r>
      <w:r w:rsidRPr="00C02A07">
        <w:rPr>
          <w:sz w:val="22"/>
          <w:szCs w:val="22"/>
        </w:rPr>
        <w:t>e</w:t>
      </w:r>
      <w:r w:rsidR="0017249C" w:rsidRPr="00C02A07">
        <w:rPr>
          <w:sz w:val="22"/>
          <w:szCs w:val="22"/>
        </w:rPr>
        <w:t xml:space="preserve"> vitrail</w:t>
      </w:r>
      <w:r w:rsidRPr="00C02A07">
        <w:rPr>
          <w:sz w:val="22"/>
          <w:szCs w:val="22"/>
        </w:rPr>
        <w:t xml:space="preserve"> de l’onction à Béthanie</w:t>
      </w:r>
      <w:r w:rsidR="0017249C" w:rsidRPr="00C02A07">
        <w:rPr>
          <w:sz w:val="22"/>
          <w:szCs w:val="22"/>
        </w:rPr>
        <w:t>.</w:t>
      </w:r>
    </w:p>
    <w:p w14:paraId="21F4391F" w14:textId="21D5C613" w:rsidR="0017249C" w:rsidRPr="00C02A07" w:rsidRDefault="00F12D25" w:rsidP="00C02A07">
      <w:pPr>
        <w:jc w:val="both"/>
        <w:rPr>
          <w:sz w:val="22"/>
          <w:szCs w:val="22"/>
        </w:rPr>
      </w:pPr>
      <w:r w:rsidRPr="00C02A07">
        <w:rPr>
          <w:sz w:val="22"/>
          <w:szCs w:val="22"/>
        </w:rPr>
        <w:t>Puis, c</w:t>
      </w:r>
      <w:r w:rsidR="0017249C" w:rsidRPr="00C02A07">
        <w:rPr>
          <w:sz w:val="22"/>
          <w:szCs w:val="22"/>
        </w:rPr>
        <w:t>haque enfant partage au groupe un élément de son observation, les autres n’ajoutent pas de commentaire. Quand tous les enfants se sont exprimés, redonner la parole aux enfants qui le souhaitent pour compléter et réagir.</w:t>
      </w:r>
    </w:p>
    <w:p w14:paraId="68DB1281" w14:textId="77777777" w:rsidR="0017249C" w:rsidRPr="00C02A07" w:rsidRDefault="0017249C" w:rsidP="00C02A07">
      <w:pPr>
        <w:jc w:val="both"/>
        <w:rPr>
          <w:sz w:val="22"/>
          <w:szCs w:val="22"/>
        </w:rPr>
      </w:pPr>
    </w:p>
    <w:p w14:paraId="3D9844CD" w14:textId="63C39CA7" w:rsidR="0017249C" w:rsidRPr="00C02A07" w:rsidRDefault="00F12D25" w:rsidP="00C02A07">
      <w:pPr>
        <w:jc w:val="both"/>
        <w:rPr>
          <w:sz w:val="22"/>
          <w:szCs w:val="22"/>
        </w:rPr>
      </w:pPr>
      <w:r w:rsidRPr="00C02A07">
        <w:rPr>
          <w:sz w:val="22"/>
          <w:szCs w:val="22"/>
          <w:u w:val="single"/>
        </w:rPr>
        <w:t>Ensuite</w:t>
      </w:r>
      <w:r w:rsidRPr="00C02A07">
        <w:rPr>
          <w:sz w:val="22"/>
          <w:szCs w:val="22"/>
        </w:rPr>
        <w:t>, l</w:t>
      </w:r>
      <w:r w:rsidR="0017249C" w:rsidRPr="00C02A07">
        <w:rPr>
          <w:sz w:val="22"/>
          <w:szCs w:val="22"/>
        </w:rPr>
        <w:t xml:space="preserve">e catéchiste lit aux enfants le texte Mt 26,6-13, les enfants écoutent le texte en regardant le vitrail. Puis le catéchiste invite les enfants à </w:t>
      </w:r>
      <w:r w:rsidRPr="00C02A07">
        <w:rPr>
          <w:sz w:val="22"/>
          <w:szCs w:val="22"/>
        </w:rPr>
        <w:t>découvrir le texte dans « </w:t>
      </w:r>
      <w:r w:rsidR="0017249C" w:rsidRPr="00C02A07">
        <w:rPr>
          <w:sz w:val="22"/>
          <w:szCs w:val="22"/>
        </w:rPr>
        <w:t>Parle Seigneur, ta Parole est un Trésor</w:t>
      </w:r>
      <w:r w:rsidRPr="00C02A07">
        <w:rPr>
          <w:sz w:val="22"/>
          <w:szCs w:val="22"/>
        </w:rPr>
        <w:t> »</w:t>
      </w:r>
      <w:r w:rsidR="0017249C" w:rsidRPr="00C02A07">
        <w:rPr>
          <w:sz w:val="22"/>
          <w:szCs w:val="22"/>
        </w:rPr>
        <w:t xml:space="preserve"> à la page 283.</w:t>
      </w:r>
    </w:p>
    <w:p w14:paraId="4A408702" w14:textId="3F177F7C" w:rsidR="0017249C" w:rsidRPr="00C02A07" w:rsidRDefault="0017249C" w:rsidP="00C02A07">
      <w:pPr>
        <w:jc w:val="both"/>
        <w:rPr>
          <w:sz w:val="22"/>
          <w:szCs w:val="22"/>
        </w:rPr>
      </w:pPr>
      <w:r w:rsidRPr="00C02A07">
        <w:rPr>
          <w:sz w:val="22"/>
          <w:szCs w:val="22"/>
        </w:rPr>
        <w:t>Par groupe de deux, les enfants cherchent ce qui est commun entre le texte et le vitrail, et ce qui est différent</w:t>
      </w:r>
      <w:r w:rsidR="005B2C66" w:rsidRPr="00C02A07">
        <w:rPr>
          <w:sz w:val="22"/>
          <w:szCs w:val="22"/>
        </w:rPr>
        <w:t>. Les groupes mettent en commun ce qu’ils ont relevé.</w:t>
      </w:r>
    </w:p>
    <w:p w14:paraId="1195E8FA" w14:textId="3FF694F9" w:rsidR="005B2C66" w:rsidRPr="00C02A07" w:rsidRDefault="005B2C66" w:rsidP="00C02A07">
      <w:pPr>
        <w:jc w:val="both"/>
        <w:rPr>
          <w:sz w:val="22"/>
          <w:szCs w:val="22"/>
        </w:rPr>
      </w:pPr>
      <w:r w:rsidRPr="00C02A07">
        <w:rPr>
          <w:sz w:val="22"/>
          <w:szCs w:val="22"/>
        </w:rPr>
        <w:t>L’échange se poursuit à partir des questions :</w:t>
      </w:r>
    </w:p>
    <w:p w14:paraId="71BDECB8" w14:textId="1D5C1F72" w:rsidR="005B2C66" w:rsidRPr="00C02A07" w:rsidRDefault="005B2C66" w:rsidP="00C02A07">
      <w:pPr>
        <w:pStyle w:val="Paragraphedeliste"/>
        <w:numPr>
          <w:ilvl w:val="0"/>
          <w:numId w:val="1"/>
        </w:numPr>
        <w:jc w:val="both"/>
        <w:rPr>
          <w:i/>
          <w:sz w:val="22"/>
          <w:szCs w:val="22"/>
        </w:rPr>
      </w:pPr>
      <w:r w:rsidRPr="00C02A07">
        <w:rPr>
          <w:i/>
          <w:sz w:val="22"/>
          <w:szCs w:val="22"/>
        </w:rPr>
        <w:t>Quelles sont les réactions des différents personnages ?</w:t>
      </w:r>
    </w:p>
    <w:p w14:paraId="2EE0E085" w14:textId="48F7747A" w:rsidR="005B2C66" w:rsidRPr="00C02A07" w:rsidRDefault="005B2C66" w:rsidP="00C02A07">
      <w:pPr>
        <w:pStyle w:val="Paragraphedeliste"/>
        <w:numPr>
          <w:ilvl w:val="0"/>
          <w:numId w:val="1"/>
        </w:numPr>
        <w:jc w:val="both"/>
        <w:rPr>
          <w:i/>
          <w:sz w:val="22"/>
          <w:szCs w:val="22"/>
        </w:rPr>
      </w:pPr>
      <w:r w:rsidRPr="00C02A07">
        <w:rPr>
          <w:i/>
          <w:sz w:val="22"/>
          <w:szCs w:val="22"/>
        </w:rPr>
        <w:t>Qui est cette femme ? Que fait-elle à Jésus ? Pourquoi ?</w:t>
      </w:r>
    </w:p>
    <w:p w14:paraId="583C5A9D" w14:textId="23251C6B" w:rsidR="005B2C66" w:rsidRPr="00C02A07" w:rsidRDefault="005B2C66" w:rsidP="00C02A07">
      <w:pPr>
        <w:pStyle w:val="Paragraphedeliste"/>
        <w:numPr>
          <w:ilvl w:val="0"/>
          <w:numId w:val="1"/>
        </w:numPr>
        <w:jc w:val="both"/>
        <w:rPr>
          <w:i/>
          <w:sz w:val="22"/>
          <w:szCs w:val="22"/>
        </w:rPr>
      </w:pPr>
      <w:r w:rsidRPr="00C02A07">
        <w:rPr>
          <w:i/>
          <w:sz w:val="22"/>
          <w:szCs w:val="22"/>
        </w:rPr>
        <w:t>Pourquoi réagissent –ils comme cela ?</w:t>
      </w:r>
    </w:p>
    <w:p w14:paraId="61BFFDC6" w14:textId="47C4B51D" w:rsidR="005B2C66" w:rsidRPr="00C02A07" w:rsidRDefault="005B2C66" w:rsidP="00C02A07">
      <w:pPr>
        <w:pStyle w:val="Paragraphedeliste"/>
        <w:numPr>
          <w:ilvl w:val="0"/>
          <w:numId w:val="1"/>
        </w:numPr>
        <w:jc w:val="both"/>
        <w:rPr>
          <w:i/>
          <w:sz w:val="22"/>
          <w:szCs w:val="22"/>
        </w:rPr>
      </w:pPr>
      <w:r w:rsidRPr="00C02A07">
        <w:rPr>
          <w:i/>
          <w:sz w:val="22"/>
          <w:szCs w:val="22"/>
        </w:rPr>
        <w:t>Que dit Jésus ? Pourquoi ?</w:t>
      </w:r>
    </w:p>
    <w:p w14:paraId="6064E3B6" w14:textId="7047409A" w:rsidR="005B2C66" w:rsidRPr="00C02A07" w:rsidRDefault="005B2C66" w:rsidP="00C02A07">
      <w:pPr>
        <w:jc w:val="both"/>
        <w:rPr>
          <w:sz w:val="22"/>
          <w:szCs w:val="22"/>
        </w:rPr>
      </w:pPr>
      <w:r w:rsidRPr="00C02A07">
        <w:rPr>
          <w:sz w:val="22"/>
          <w:szCs w:val="22"/>
        </w:rPr>
        <w:t>Le catéchiste invite ensuite les enfants à lire les versets suivants de 14 à 16 et leu</w:t>
      </w:r>
      <w:r w:rsidR="00F12D25" w:rsidRPr="00C02A07">
        <w:rPr>
          <w:sz w:val="22"/>
          <w:szCs w:val="22"/>
        </w:rPr>
        <w:t>r demande de regarder la page 14</w:t>
      </w:r>
      <w:r w:rsidRPr="00C02A07">
        <w:rPr>
          <w:sz w:val="22"/>
          <w:szCs w:val="22"/>
        </w:rPr>
        <w:t xml:space="preserve"> de leur document</w:t>
      </w:r>
      <w:r w:rsidR="00F12D25" w:rsidRPr="00C02A07">
        <w:rPr>
          <w:sz w:val="22"/>
          <w:szCs w:val="22"/>
        </w:rPr>
        <w:t> :</w:t>
      </w:r>
      <w:r w:rsidRPr="00C02A07">
        <w:rPr>
          <w:sz w:val="22"/>
          <w:szCs w:val="22"/>
        </w:rPr>
        <w:t xml:space="preserve"> vitrail qui représente la crucifixion. Le catéchiste demande :</w:t>
      </w:r>
    </w:p>
    <w:p w14:paraId="2629832B" w14:textId="43690F15" w:rsidR="005B2C66" w:rsidRPr="00C02A07" w:rsidRDefault="005B2C66" w:rsidP="00C02A07">
      <w:pPr>
        <w:pStyle w:val="Paragraphedeliste"/>
        <w:numPr>
          <w:ilvl w:val="0"/>
          <w:numId w:val="1"/>
        </w:numPr>
        <w:jc w:val="both"/>
        <w:rPr>
          <w:i/>
          <w:sz w:val="22"/>
          <w:szCs w:val="22"/>
        </w:rPr>
      </w:pPr>
      <w:r w:rsidRPr="00C02A07">
        <w:rPr>
          <w:i/>
          <w:sz w:val="22"/>
          <w:szCs w:val="22"/>
        </w:rPr>
        <w:t>Qu’apprenons-nous de plus ?</w:t>
      </w:r>
    </w:p>
    <w:p w14:paraId="30746548" w14:textId="76521454" w:rsidR="005B2C66" w:rsidRPr="00C02A07" w:rsidRDefault="005B2C66" w:rsidP="00C02A07">
      <w:pPr>
        <w:pStyle w:val="Paragraphedeliste"/>
        <w:numPr>
          <w:ilvl w:val="0"/>
          <w:numId w:val="1"/>
        </w:numPr>
        <w:jc w:val="both"/>
        <w:rPr>
          <w:i/>
          <w:sz w:val="22"/>
          <w:szCs w:val="22"/>
        </w:rPr>
      </w:pPr>
      <w:r w:rsidRPr="00C02A07">
        <w:rPr>
          <w:i/>
          <w:sz w:val="22"/>
          <w:szCs w:val="22"/>
        </w:rPr>
        <w:t>Que va-t-il se passer pour Jésus ?</w:t>
      </w:r>
    </w:p>
    <w:p w14:paraId="2AC27875" w14:textId="2B055682" w:rsidR="005B2C66" w:rsidRPr="00C02A07" w:rsidRDefault="005B2C66" w:rsidP="00C02A07">
      <w:pPr>
        <w:pStyle w:val="Paragraphedeliste"/>
        <w:numPr>
          <w:ilvl w:val="0"/>
          <w:numId w:val="1"/>
        </w:numPr>
        <w:jc w:val="both"/>
        <w:rPr>
          <w:i/>
          <w:sz w:val="22"/>
          <w:szCs w:val="22"/>
        </w:rPr>
      </w:pPr>
      <w:r w:rsidRPr="00C02A07">
        <w:rPr>
          <w:i/>
          <w:sz w:val="22"/>
          <w:szCs w:val="22"/>
        </w:rPr>
        <w:t>Que savons-nous de la mort de Jésus ?</w:t>
      </w:r>
    </w:p>
    <w:p w14:paraId="06D47DB7" w14:textId="371B49FF" w:rsidR="005B2C66" w:rsidRPr="00C02A07" w:rsidRDefault="005B2C66" w:rsidP="00C02A07">
      <w:pPr>
        <w:jc w:val="both"/>
        <w:rPr>
          <w:sz w:val="22"/>
          <w:szCs w:val="22"/>
        </w:rPr>
      </w:pPr>
      <w:r w:rsidRPr="00C02A07">
        <w:rPr>
          <w:sz w:val="22"/>
          <w:szCs w:val="22"/>
        </w:rPr>
        <w:t>Le catéchiste dit :</w:t>
      </w:r>
    </w:p>
    <w:p w14:paraId="2CF27CFA" w14:textId="375E1FF7" w:rsidR="005B2C66" w:rsidRPr="00C02A07" w:rsidRDefault="005B2C66" w:rsidP="00C02A07">
      <w:pPr>
        <w:ind w:left="700"/>
        <w:jc w:val="both"/>
        <w:rPr>
          <w:sz w:val="22"/>
          <w:szCs w:val="22"/>
        </w:rPr>
      </w:pPr>
      <w:r w:rsidRPr="00C02A07">
        <w:rPr>
          <w:sz w:val="22"/>
          <w:szCs w:val="22"/>
        </w:rPr>
        <w:t>Jésus avant de mourir a annoncé sa mort mais aussi sa résurrection. Il a dit à ses amis que la mort n’aurait pas le dernier mot, qu’elle serait vaincue car grâce à Dieu la vie est plus forte que la mort.</w:t>
      </w:r>
    </w:p>
    <w:p w14:paraId="3BAEAE36" w14:textId="55F7E72C" w:rsidR="005B2C66" w:rsidRPr="00C02A07" w:rsidRDefault="005B2C66" w:rsidP="00C02A07">
      <w:pPr>
        <w:jc w:val="both"/>
        <w:rPr>
          <w:sz w:val="22"/>
          <w:szCs w:val="22"/>
        </w:rPr>
      </w:pPr>
      <w:r w:rsidRPr="00C02A07">
        <w:rPr>
          <w:sz w:val="22"/>
          <w:szCs w:val="22"/>
        </w:rPr>
        <w:t>Les enfants regardent le troisième vitrail qui illustre la résurrection</w:t>
      </w:r>
      <w:r w:rsidR="00EF76E1" w:rsidRPr="00C02A07">
        <w:rPr>
          <w:sz w:val="22"/>
          <w:szCs w:val="22"/>
        </w:rPr>
        <w:t xml:space="preserve"> page 5 de leur document. Chacun exprime ce qu’il perçoit de la résurrection à la vue du vitrail.</w:t>
      </w:r>
    </w:p>
    <w:p w14:paraId="7A958AB9" w14:textId="77777777" w:rsidR="00EF76E1" w:rsidRPr="00C02A07" w:rsidRDefault="00EF76E1" w:rsidP="00C02A07">
      <w:pPr>
        <w:jc w:val="both"/>
        <w:rPr>
          <w:sz w:val="22"/>
          <w:szCs w:val="22"/>
        </w:rPr>
      </w:pPr>
    </w:p>
    <w:p w14:paraId="694B9F3C" w14:textId="77777777" w:rsidR="00C371F4" w:rsidRPr="00C02A07" w:rsidRDefault="00C371F4" w:rsidP="00C02A07">
      <w:pPr>
        <w:jc w:val="both"/>
        <w:rPr>
          <w:sz w:val="22"/>
          <w:szCs w:val="22"/>
        </w:rPr>
      </w:pPr>
    </w:p>
    <w:p w14:paraId="1528B4B7" w14:textId="63353FCE" w:rsidR="00C371F4" w:rsidRPr="00C02A07" w:rsidRDefault="00C371F4" w:rsidP="00C02A07">
      <w:pPr>
        <w:jc w:val="both"/>
        <w:rPr>
          <w:sz w:val="22"/>
          <w:szCs w:val="22"/>
        </w:rPr>
      </w:pPr>
      <w:r w:rsidRPr="00C02A07">
        <w:rPr>
          <w:sz w:val="22"/>
          <w:szCs w:val="22"/>
        </w:rPr>
        <w:t>On peut terminer cette étape par un temps de prière avec le chant page 20 du document enfant (couplets 3 et 4).</w:t>
      </w:r>
    </w:p>
    <w:p w14:paraId="55A983E1" w14:textId="3F62A9F3" w:rsidR="00C371F4" w:rsidRPr="00C02A07" w:rsidRDefault="00C371F4" w:rsidP="00C02A07">
      <w:pPr>
        <w:jc w:val="both"/>
        <w:rPr>
          <w:sz w:val="22"/>
          <w:szCs w:val="22"/>
        </w:rPr>
      </w:pPr>
      <w:r w:rsidRPr="00C02A07">
        <w:rPr>
          <w:sz w:val="22"/>
          <w:szCs w:val="22"/>
        </w:rPr>
        <w:t>L’enfant prendra le temps de garder une trace de ce qui l’a touché au cours de cette étape.</w:t>
      </w:r>
    </w:p>
    <w:p w14:paraId="48DFE81F" w14:textId="77777777" w:rsidR="009B5A44" w:rsidRPr="00C02A07" w:rsidRDefault="009B5A44" w:rsidP="00C02A07">
      <w:pPr>
        <w:jc w:val="both"/>
        <w:rPr>
          <w:sz w:val="22"/>
          <w:szCs w:val="22"/>
        </w:rPr>
      </w:pPr>
    </w:p>
    <w:p w14:paraId="6B167AD1" w14:textId="77777777" w:rsidR="003B0665" w:rsidRPr="00C02A07" w:rsidRDefault="003B0665" w:rsidP="00C02A07">
      <w:pPr>
        <w:jc w:val="both"/>
        <w:rPr>
          <w:rFonts w:cs="Arial"/>
          <w:sz w:val="22"/>
          <w:szCs w:val="22"/>
        </w:rPr>
      </w:pPr>
      <w:r w:rsidRPr="00C02A07">
        <w:rPr>
          <w:rFonts w:cs="Arial"/>
          <w:b/>
          <w:sz w:val="22"/>
          <w:szCs w:val="22"/>
          <w:u w:val="single"/>
        </w:rPr>
        <w:t>A la fin du module</w:t>
      </w:r>
      <w:r w:rsidRPr="00C02A07">
        <w:rPr>
          <w:rFonts w:cs="Arial"/>
          <w:sz w:val="22"/>
          <w:szCs w:val="22"/>
        </w:rPr>
        <w:t xml:space="preserve"> : Chaque enfant prend le temps de relire son carnet de vie. Puis, on se redit ce que l’on a vécu pendant tout le module. Qu’a-t-on découvert ? </w:t>
      </w:r>
    </w:p>
    <w:p w14:paraId="58728BC6" w14:textId="77777777" w:rsidR="003B0665" w:rsidRPr="00C02A07" w:rsidRDefault="003B0665" w:rsidP="00C02A07">
      <w:pPr>
        <w:jc w:val="both"/>
        <w:rPr>
          <w:rFonts w:cs="Arial"/>
          <w:sz w:val="22"/>
          <w:szCs w:val="22"/>
        </w:rPr>
      </w:pPr>
      <w:r w:rsidRPr="00C02A07">
        <w:rPr>
          <w:rFonts w:cs="Arial"/>
          <w:sz w:val="22"/>
          <w:szCs w:val="22"/>
        </w:rPr>
        <w:t xml:space="preserve">Puis chacun peut s’exprimer : Qu’ai-je appris ? Qu’ai-je expérimenté ? Quelles questions me reste-t-il ? Quelle est mon expérience de Dieu ? </w:t>
      </w:r>
    </w:p>
    <w:p w14:paraId="3D6921B1" w14:textId="77777777" w:rsidR="003B0665" w:rsidRPr="00C02A07" w:rsidRDefault="003B0665" w:rsidP="00C02A07">
      <w:pPr>
        <w:jc w:val="both"/>
        <w:rPr>
          <w:rFonts w:cs="Arial"/>
          <w:sz w:val="22"/>
          <w:szCs w:val="22"/>
        </w:rPr>
      </w:pPr>
    </w:p>
    <w:p w14:paraId="053E5953" w14:textId="7D99AFC4" w:rsidR="003B0665" w:rsidRPr="00C02A07" w:rsidRDefault="003B0665" w:rsidP="00C02A07">
      <w:pPr>
        <w:jc w:val="both"/>
        <w:rPr>
          <w:rFonts w:cs="Arial"/>
          <w:b/>
          <w:sz w:val="22"/>
          <w:szCs w:val="22"/>
        </w:rPr>
      </w:pPr>
      <w:r w:rsidRPr="00C02A07">
        <w:rPr>
          <w:rFonts w:cs="Arial"/>
          <w:sz w:val="22"/>
          <w:szCs w:val="22"/>
        </w:rPr>
        <w:t xml:space="preserve">Puis on découvre </w:t>
      </w:r>
      <w:r w:rsidR="00E66E5F">
        <w:rPr>
          <w:rFonts w:cs="Arial"/>
          <w:b/>
          <w:sz w:val="22"/>
          <w:szCs w:val="22"/>
        </w:rPr>
        <w:t xml:space="preserve">aux pages 18-19 : </w:t>
      </w:r>
      <w:r w:rsidRPr="00C02A07">
        <w:rPr>
          <w:rFonts w:cs="Arial"/>
          <w:b/>
          <w:sz w:val="22"/>
          <w:szCs w:val="22"/>
        </w:rPr>
        <w:t>« comme un cadeau »</w:t>
      </w:r>
    </w:p>
    <w:p w14:paraId="43F56658" w14:textId="77777777" w:rsidR="003B0665" w:rsidRPr="00C02A07" w:rsidRDefault="003B0665" w:rsidP="00C02A07">
      <w:pPr>
        <w:jc w:val="both"/>
        <w:rPr>
          <w:rFonts w:cs="Arial"/>
          <w:sz w:val="22"/>
          <w:szCs w:val="22"/>
        </w:rPr>
      </w:pPr>
      <w:r w:rsidRPr="00C02A07">
        <w:rPr>
          <w:rFonts w:cs="Arial"/>
          <w:sz w:val="22"/>
          <w:szCs w:val="22"/>
        </w:rPr>
        <w:t>Elle décrit le fil rouge de l’itinéraire de foi</w:t>
      </w:r>
    </w:p>
    <w:p w14:paraId="386429B7" w14:textId="77777777" w:rsidR="003B0665" w:rsidRPr="00C02A07" w:rsidRDefault="003B0665" w:rsidP="00C02A07">
      <w:pPr>
        <w:jc w:val="both"/>
        <w:rPr>
          <w:sz w:val="22"/>
          <w:szCs w:val="22"/>
        </w:rPr>
      </w:pPr>
      <w:r w:rsidRPr="00C02A07">
        <w:rPr>
          <w:rFonts w:cs="Arial"/>
          <w:sz w:val="22"/>
          <w:szCs w:val="22"/>
        </w:rPr>
        <w:t xml:space="preserve">Puis chacun peut s’exprimer : à travers ce que j’ai découvert, </w:t>
      </w:r>
      <w:r w:rsidRPr="00C02A07">
        <w:rPr>
          <w:sz w:val="22"/>
          <w:szCs w:val="22"/>
        </w:rPr>
        <w:t xml:space="preserve">Seigneur, à quoi m’appelles-tu ? </w:t>
      </w:r>
    </w:p>
    <w:p w14:paraId="50D8CF31" w14:textId="77777777" w:rsidR="009B5A44" w:rsidRDefault="009B5A44" w:rsidP="00C02A07">
      <w:pPr>
        <w:jc w:val="both"/>
        <w:rPr>
          <w:sz w:val="22"/>
          <w:szCs w:val="22"/>
        </w:rPr>
      </w:pPr>
    </w:p>
    <w:p w14:paraId="612C273E" w14:textId="036A3B9D" w:rsidR="00E561D0" w:rsidRDefault="008A33DA" w:rsidP="00C02A07">
      <w:pPr>
        <w:jc w:val="both"/>
        <w:rPr>
          <w:sz w:val="22"/>
          <w:szCs w:val="22"/>
        </w:rPr>
      </w:pPr>
      <w:r>
        <w:rPr>
          <w:sz w:val="22"/>
          <w:szCs w:val="22"/>
        </w:rPr>
        <w:t xml:space="preserve">Pour approfondir le thème de la prière eucharistique, vous trouverez </w:t>
      </w:r>
      <w:r w:rsidR="00B2084C">
        <w:rPr>
          <w:sz w:val="22"/>
          <w:szCs w:val="22"/>
        </w:rPr>
        <w:t>une fiche page 4 de ce livret.</w:t>
      </w:r>
      <w:bookmarkStart w:id="0" w:name="_GoBack"/>
      <w:bookmarkEnd w:id="0"/>
    </w:p>
    <w:sectPr w:rsidR="00E561D0" w:rsidSect="003D71E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4508E"/>
    <w:multiLevelType w:val="hybridMultilevel"/>
    <w:tmpl w:val="1CF44622"/>
    <w:lvl w:ilvl="0" w:tplc="D598C77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D447812"/>
    <w:multiLevelType w:val="hybridMultilevel"/>
    <w:tmpl w:val="326A76EA"/>
    <w:lvl w:ilvl="0" w:tplc="10143F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AF"/>
    <w:rsid w:val="00001E7E"/>
    <w:rsid w:val="00006FFA"/>
    <w:rsid w:val="00007B62"/>
    <w:rsid w:val="00027BE4"/>
    <w:rsid w:val="00031B8D"/>
    <w:rsid w:val="00034028"/>
    <w:rsid w:val="000359CC"/>
    <w:rsid w:val="00046F74"/>
    <w:rsid w:val="000707D5"/>
    <w:rsid w:val="000A2D5D"/>
    <w:rsid w:val="0010119B"/>
    <w:rsid w:val="001157D1"/>
    <w:rsid w:val="001207AF"/>
    <w:rsid w:val="001261F2"/>
    <w:rsid w:val="0014340F"/>
    <w:rsid w:val="001652F4"/>
    <w:rsid w:val="00167193"/>
    <w:rsid w:val="0017249C"/>
    <w:rsid w:val="00196212"/>
    <w:rsid w:val="001B1A39"/>
    <w:rsid w:val="001B3244"/>
    <w:rsid w:val="001F1872"/>
    <w:rsid w:val="001F1DED"/>
    <w:rsid w:val="001F48A9"/>
    <w:rsid w:val="001F74C7"/>
    <w:rsid w:val="0020134C"/>
    <w:rsid w:val="00207FF2"/>
    <w:rsid w:val="00212C64"/>
    <w:rsid w:val="00215E6C"/>
    <w:rsid w:val="002321BE"/>
    <w:rsid w:val="002422EB"/>
    <w:rsid w:val="002513BF"/>
    <w:rsid w:val="00257EA7"/>
    <w:rsid w:val="00275B00"/>
    <w:rsid w:val="002812C9"/>
    <w:rsid w:val="002B385C"/>
    <w:rsid w:val="002E0ABB"/>
    <w:rsid w:val="00300564"/>
    <w:rsid w:val="003141B0"/>
    <w:rsid w:val="00350FEE"/>
    <w:rsid w:val="00353353"/>
    <w:rsid w:val="0036457E"/>
    <w:rsid w:val="00364594"/>
    <w:rsid w:val="00372A8A"/>
    <w:rsid w:val="0038408F"/>
    <w:rsid w:val="00384776"/>
    <w:rsid w:val="00391527"/>
    <w:rsid w:val="00396D57"/>
    <w:rsid w:val="003A78BD"/>
    <w:rsid w:val="003B0665"/>
    <w:rsid w:val="003D71E5"/>
    <w:rsid w:val="003F6098"/>
    <w:rsid w:val="003F685B"/>
    <w:rsid w:val="00425FE0"/>
    <w:rsid w:val="00444159"/>
    <w:rsid w:val="00451206"/>
    <w:rsid w:val="00461539"/>
    <w:rsid w:val="00500BF8"/>
    <w:rsid w:val="0050642B"/>
    <w:rsid w:val="00511487"/>
    <w:rsid w:val="005234D2"/>
    <w:rsid w:val="00527EF6"/>
    <w:rsid w:val="0057323A"/>
    <w:rsid w:val="005921F0"/>
    <w:rsid w:val="005A0CDF"/>
    <w:rsid w:val="005A44C2"/>
    <w:rsid w:val="005A535C"/>
    <w:rsid w:val="005A6A15"/>
    <w:rsid w:val="005B2C66"/>
    <w:rsid w:val="005C6427"/>
    <w:rsid w:val="005D1D16"/>
    <w:rsid w:val="005D71FC"/>
    <w:rsid w:val="00603F60"/>
    <w:rsid w:val="00616FA7"/>
    <w:rsid w:val="00647DCD"/>
    <w:rsid w:val="006602CE"/>
    <w:rsid w:val="00687A82"/>
    <w:rsid w:val="00697568"/>
    <w:rsid w:val="006A1CF9"/>
    <w:rsid w:val="006A2254"/>
    <w:rsid w:val="00707349"/>
    <w:rsid w:val="0070778C"/>
    <w:rsid w:val="00711B72"/>
    <w:rsid w:val="00724E82"/>
    <w:rsid w:val="00737019"/>
    <w:rsid w:val="00743773"/>
    <w:rsid w:val="00747C51"/>
    <w:rsid w:val="00774382"/>
    <w:rsid w:val="007B138C"/>
    <w:rsid w:val="007B7FCF"/>
    <w:rsid w:val="007D1775"/>
    <w:rsid w:val="0080241B"/>
    <w:rsid w:val="008471F9"/>
    <w:rsid w:val="00853024"/>
    <w:rsid w:val="00856112"/>
    <w:rsid w:val="0087157A"/>
    <w:rsid w:val="0087395F"/>
    <w:rsid w:val="00894270"/>
    <w:rsid w:val="00896E78"/>
    <w:rsid w:val="008A33DA"/>
    <w:rsid w:val="008B330E"/>
    <w:rsid w:val="008E4529"/>
    <w:rsid w:val="008E513B"/>
    <w:rsid w:val="008E705C"/>
    <w:rsid w:val="00900F24"/>
    <w:rsid w:val="009A24EB"/>
    <w:rsid w:val="009B5A44"/>
    <w:rsid w:val="009C304A"/>
    <w:rsid w:val="009C3F66"/>
    <w:rsid w:val="009E17AA"/>
    <w:rsid w:val="009F641B"/>
    <w:rsid w:val="00A27966"/>
    <w:rsid w:val="00A3354F"/>
    <w:rsid w:val="00A47139"/>
    <w:rsid w:val="00A660D6"/>
    <w:rsid w:val="00A733D4"/>
    <w:rsid w:val="00A862BF"/>
    <w:rsid w:val="00AA4887"/>
    <w:rsid w:val="00AE2ACD"/>
    <w:rsid w:val="00AF3A72"/>
    <w:rsid w:val="00B05F13"/>
    <w:rsid w:val="00B2084C"/>
    <w:rsid w:val="00B31191"/>
    <w:rsid w:val="00B33F73"/>
    <w:rsid w:val="00B429E9"/>
    <w:rsid w:val="00B4372F"/>
    <w:rsid w:val="00B552AC"/>
    <w:rsid w:val="00BA0548"/>
    <w:rsid w:val="00BA780C"/>
    <w:rsid w:val="00BB1063"/>
    <w:rsid w:val="00BB3616"/>
    <w:rsid w:val="00BF1BCF"/>
    <w:rsid w:val="00C02A07"/>
    <w:rsid w:val="00C102B3"/>
    <w:rsid w:val="00C1797D"/>
    <w:rsid w:val="00C24DF1"/>
    <w:rsid w:val="00C371F4"/>
    <w:rsid w:val="00C44769"/>
    <w:rsid w:val="00C671EA"/>
    <w:rsid w:val="00C7335F"/>
    <w:rsid w:val="00C955AA"/>
    <w:rsid w:val="00CB06D1"/>
    <w:rsid w:val="00CC4AC6"/>
    <w:rsid w:val="00CC5522"/>
    <w:rsid w:val="00CC68E9"/>
    <w:rsid w:val="00CD26B6"/>
    <w:rsid w:val="00CF17B4"/>
    <w:rsid w:val="00CF1FB2"/>
    <w:rsid w:val="00D01D24"/>
    <w:rsid w:val="00D41521"/>
    <w:rsid w:val="00D53883"/>
    <w:rsid w:val="00D60630"/>
    <w:rsid w:val="00D60F31"/>
    <w:rsid w:val="00D6396A"/>
    <w:rsid w:val="00D6617C"/>
    <w:rsid w:val="00D85D81"/>
    <w:rsid w:val="00D929AC"/>
    <w:rsid w:val="00DB2E64"/>
    <w:rsid w:val="00DB60D1"/>
    <w:rsid w:val="00DB69B1"/>
    <w:rsid w:val="00DC1DCC"/>
    <w:rsid w:val="00DC5016"/>
    <w:rsid w:val="00DD3DD9"/>
    <w:rsid w:val="00DD720D"/>
    <w:rsid w:val="00E00528"/>
    <w:rsid w:val="00E15483"/>
    <w:rsid w:val="00E31AC0"/>
    <w:rsid w:val="00E32FFE"/>
    <w:rsid w:val="00E43127"/>
    <w:rsid w:val="00E561D0"/>
    <w:rsid w:val="00E61B0A"/>
    <w:rsid w:val="00E66E5F"/>
    <w:rsid w:val="00E92553"/>
    <w:rsid w:val="00EC35FD"/>
    <w:rsid w:val="00EC38FA"/>
    <w:rsid w:val="00EF76E1"/>
    <w:rsid w:val="00F12D25"/>
    <w:rsid w:val="00F16B23"/>
    <w:rsid w:val="00F97728"/>
    <w:rsid w:val="00FA26B8"/>
    <w:rsid w:val="00FA2BDC"/>
    <w:rsid w:val="00FB7205"/>
    <w:rsid w:val="00FC00D2"/>
    <w:rsid w:val="00FC7F85"/>
    <w:rsid w:val="00FD26D5"/>
    <w:rsid w:val="00FE17AF"/>
    <w:rsid w:val="00FE3498"/>
    <w:rsid w:val="00FE5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7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7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1037</Words>
  <Characters>5707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Sylvie TISON</cp:lastModifiedBy>
  <cp:revision>8</cp:revision>
  <cp:lastPrinted>2017-07-12T12:27:00Z</cp:lastPrinted>
  <dcterms:created xsi:type="dcterms:W3CDTF">2017-07-12T11:39:00Z</dcterms:created>
  <dcterms:modified xsi:type="dcterms:W3CDTF">2017-08-07T06:38:00Z</dcterms:modified>
</cp:coreProperties>
</file>