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61" w:rsidRPr="00601973" w:rsidRDefault="00AA288F" w:rsidP="00695D61">
      <w:pPr>
        <w:jc w:val="center"/>
        <w:rPr>
          <w:rFonts w:ascii="Arial" w:hAnsi="Arial" w:cs="Arial"/>
          <w:b/>
          <w:sz w:val="20"/>
        </w:rPr>
      </w:pPr>
      <w:bookmarkStart w:id="0" w:name="_GoBack"/>
      <w:bookmarkEnd w:id="0"/>
      <w:r w:rsidRPr="00601973">
        <w:rPr>
          <w:rFonts w:ascii="Arial" w:hAnsi="Arial" w:cs="Arial"/>
          <w:b/>
          <w:sz w:val="20"/>
        </w:rPr>
        <w:t>D</w:t>
      </w:r>
      <w:r w:rsidR="00695D61" w:rsidRPr="00601973">
        <w:rPr>
          <w:rFonts w:ascii="Arial" w:hAnsi="Arial" w:cs="Arial"/>
          <w:b/>
          <w:sz w:val="20"/>
        </w:rPr>
        <w:t>IEU FAIT ALLIANCE</w:t>
      </w:r>
    </w:p>
    <w:p w:rsidR="00AA288F" w:rsidRPr="00601973" w:rsidRDefault="00AA288F" w:rsidP="00AA288F">
      <w:pPr>
        <w:jc w:val="center"/>
        <w:rPr>
          <w:rFonts w:ascii="Arial" w:hAnsi="Arial" w:cs="Arial"/>
          <w:b/>
          <w:sz w:val="20"/>
        </w:rPr>
      </w:pPr>
      <w:r w:rsidRPr="00601973">
        <w:rPr>
          <w:rFonts w:ascii="Arial" w:hAnsi="Arial" w:cs="Arial"/>
          <w:b/>
          <w:sz w:val="20"/>
        </w:rPr>
        <w:t>HUITIEME SEANCE</w:t>
      </w:r>
    </w:p>
    <w:p w:rsidR="00974E55" w:rsidRPr="00601973" w:rsidRDefault="00974E55" w:rsidP="00695D61">
      <w:pPr>
        <w:jc w:val="center"/>
        <w:rPr>
          <w:rFonts w:ascii="Arial" w:hAnsi="Arial" w:cs="Arial"/>
          <w:b/>
          <w:sz w:val="20"/>
        </w:rPr>
      </w:pPr>
      <w:r w:rsidRPr="00601973">
        <w:rPr>
          <w:rFonts w:ascii="Arial" w:hAnsi="Arial" w:cs="Arial"/>
          <w:b/>
          <w:sz w:val="20"/>
        </w:rPr>
        <w:t xml:space="preserve">ETAPE </w:t>
      </w:r>
      <w:r w:rsidR="007B6888" w:rsidRPr="00601973">
        <w:rPr>
          <w:rFonts w:ascii="Arial" w:hAnsi="Arial" w:cs="Arial"/>
          <w:b/>
          <w:sz w:val="20"/>
        </w:rPr>
        <w:t>5</w:t>
      </w:r>
      <w:r w:rsidR="00AA288F" w:rsidRPr="00601973">
        <w:rPr>
          <w:rFonts w:ascii="Arial" w:hAnsi="Arial" w:cs="Arial"/>
          <w:b/>
          <w:sz w:val="20"/>
        </w:rPr>
        <w:t xml:space="preserve"> p 68-69 du LA</w:t>
      </w:r>
      <w:r w:rsidR="00E16A57" w:rsidRPr="00601973">
        <w:rPr>
          <w:rFonts w:ascii="Arial" w:hAnsi="Arial" w:cs="Arial"/>
          <w:b/>
          <w:sz w:val="20"/>
        </w:rPr>
        <w:t xml:space="preserve"> : </w:t>
      </w:r>
      <w:r w:rsidR="007B6888" w:rsidRPr="00601973">
        <w:rPr>
          <w:rFonts w:ascii="Arial" w:hAnsi="Arial" w:cs="Arial"/>
          <w:b/>
          <w:sz w:val="20"/>
        </w:rPr>
        <w:t>L</w:t>
      </w:r>
      <w:r w:rsidR="00061620" w:rsidRPr="00601973">
        <w:rPr>
          <w:rFonts w:ascii="Arial" w:hAnsi="Arial" w:cs="Arial"/>
          <w:b/>
          <w:sz w:val="20"/>
        </w:rPr>
        <w:t>e</w:t>
      </w:r>
      <w:r w:rsidR="007B6888" w:rsidRPr="00601973">
        <w:rPr>
          <w:rFonts w:ascii="Arial" w:hAnsi="Arial" w:cs="Arial"/>
          <w:b/>
          <w:sz w:val="20"/>
        </w:rPr>
        <w:t xml:space="preserve"> mystère de la Nouvelle Alliance</w:t>
      </w:r>
    </w:p>
    <w:p w:rsidR="00EE1EB6" w:rsidRPr="00601973" w:rsidRDefault="00EE1EB6" w:rsidP="00DB47FD">
      <w:pPr>
        <w:rPr>
          <w:rFonts w:ascii="Arial" w:hAnsi="Arial" w:cs="Arial"/>
          <w:sz w:val="20"/>
        </w:rPr>
      </w:pPr>
    </w:p>
    <w:p w:rsidR="00EE318D" w:rsidRPr="00601973" w:rsidRDefault="00EE318D" w:rsidP="00DB47FD">
      <w:pPr>
        <w:rPr>
          <w:rFonts w:ascii="Arial" w:hAnsi="Arial" w:cs="Arial"/>
          <w:sz w:val="20"/>
        </w:rPr>
      </w:pPr>
    </w:p>
    <w:p w:rsidR="0035487F" w:rsidRPr="00601973" w:rsidRDefault="0035487F" w:rsidP="0035487F">
      <w:pPr>
        <w:pStyle w:val="Paragraphedeliste"/>
        <w:ind w:left="0"/>
        <w:rPr>
          <w:rFonts w:ascii="Arial" w:hAnsi="Arial" w:cs="Arial"/>
          <w:sz w:val="20"/>
        </w:rPr>
      </w:pPr>
      <w:r w:rsidRPr="00601973">
        <w:rPr>
          <w:rFonts w:ascii="Arial" w:hAnsi="Arial" w:cs="Arial"/>
          <w:sz w:val="20"/>
        </w:rPr>
        <w:t>On affiche l</w:t>
      </w:r>
      <w:r w:rsidR="00E16A57" w:rsidRPr="00601973">
        <w:rPr>
          <w:rFonts w:ascii="Arial" w:hAnsi="Arial" w:cs="Arial"/>
          <w:sz w:val="20"/>
        </w:rPr>
        <w:t>e MUR D’EXPRESSION</w:t>
      </w:r>
      <w:r w:rsidRPr="00601973">
        <w:rPr>
          <w:rFonts w:ascii="Arial" w:hAnsi="Arial" w:cs="Arial"/>
          <w:sz w:val="20"/>
        </w:rPr>
        <w:t>.</w:t>
      </w:r>
    </w:p>
    <w:p w:rsidR="0035487F" w:rsidRPr="00601973" w:rsidRDefault="0035487F" w:rsidP="00DB47FD">
      <w:pPr>
        <w:rPr>
          <w:rFonts w:ascii="Arial" w:hAnsi="Arial" w:cs="Arial"/>
          <w:sz w:val="20"/>
        </w:rPr>
      </w:pPr>
    </w:p>
    <w:p w:rsidR="00B03AE1" w:rsidRPr="00601973" w:rsidRDefault="00695D61" w:rsidP="00B03AE1">
      <w:pPr>
        <w:rPr>
          <w:rFonts w:ascii="Arial" w:hAnsi="Arial" w:cs="Arial"/>
          <w:sz w:val="20"/>
        </w:rPr>
      </w:pPr>
      <w:r w:rsidRPr="00601973">
        <w:rPr>
          <w:rFonts w:ascii="Arial" w:hAnsi="Arial" w:cs="Arial"/>
          <w:sz w:val="20"/>
        </w:rPr>
        <w:t xml:space="preserve">Commencer par </w:t>
      </w:r>
      <w:r w:rsidR="0058656C" w:rsidRPr="00601973">
        <w:rPr>
          <w:rFonts w:ascii="Arial" w:hAnsi="Arial" w:cs="Arial"/>
          <w:sz w:val="20"/>
        </w:rPr>
        <w:t>chanter !</w:t>
      </w:r>
    </w:p>
    <w:p w:rsidR="00B03AE1" w:rsidRPr="00601973" w:rsidRDefault="00B03AE1" w:rsidP="00695D61">
      <w:pPr>
        <w:rPr>
          <w:rFonts w:ascii="Arial" w:hAnsi="Arial" w:cs="Arial"/>
          <w:sz w:val="20"/>
        </w:rPr>
      </w:pPr>
    </w:p>
    <w:p w:rsidR="00061620" w:rsidRPr="00601973" w:rsidRDefault="00B03AE1" w:rsidP="0058656C">
      <w:pPr>
        <w:pStyle w:val="Paragraphedeliste"/>
        <w:numPr>
          <w:ilvl w:val="0"/>
          <w:numId w:val="9"/>
        </w:numPr>
        <w:ind w:left="0" w:hanging="284"/>
        <w:rPr>
          <w:rFonts w:ascii="Arial" w:hAnsi="Arial" w:cs="Arial"/>
          <w:sz w:val="20"/>
        </w:rPr>
      </w:pPr>
      <w:r w:rsidRPr="00601973">
        <w:rPr>
          <w:rFonts w:ascii="Arial" w:hAnsi="Arial" w:cs="Arial"/>
          <w:b/>
          <w:sz w:val="20"/>
        </w:rPr>
        <w:t xml:space="preserve">LA </w:t>
      </w:r>
      <w:r w:rsidR="00061620" w:rsidRPr="00601973">
        <w:rPr>
          <w:rFonts w:ascii="Arial" w:hAnsi="Arial" w:cs="Arial"/>
          <w:b/>
          <w:sz w:val="20"/>
        </w:rPr>
        <w:t xml:space="preserve">MESSE </w:t>
      </w:r>
    </w:p>
    <w:p w:rsidR="007B6888" w:rsidRPr="00601973" w:rsidRDefault="00061620" w:rsidP="00061620">
      <w:pPr>
        <w:pStyle w:val="Paragraphedeliste"/>
        <w:ind w:left="0"/>
        <w:rPr>
          <w:rFonts w:ascii="Arial" w:hAnsi="Arial" w:cs="Arial"/>
          <w:sz w:val="20"/>
        </w:rPr>
      </w:pPr>
      <w:r w:rsidRPr="00601973">
        <w:rPr>
          <w:rFonts w:ascii="Arial" w:hAnsi="Arial" w:cs="Arial"/>
          <w:sz w:val="20"/>
        </w:rPr>
        <w:t>Classeur pages 14 à 16</w:t>
      </w:r>
      <w:r w:rsidR="00B03AE1" w:rsidRPr="00601973">
        <w:rPr>
          <w:rFonts w:ascii="Arial" w:hAnsi="Arial" w:cs="Arial"/>
          <w:b/>
          <w:sz w:val="20"/>
        </w:rPr>
        <w:t xml:space="preserve"> </w:t>
      </w:r>
      <w:r w:rsidR="007B6888" w:rsidRPr="00601973">
        <w:rPr>
          <w:rFonts w:ascii="Arial" w:hAnsi="Arial" w:cs="Arial"/>
          <w:b/>
          <w:sz w:val="20"/>
        </w:rPr>
        <w:t xml:space="preserve">  </w:t>
      </w:r>
      <w:r w:rsidR="00EE318D" w:rsidRPr="00601973">
        <w:rPr>
          <w:rFonts w:ascii="Arial" w:hAnsi="Arial" w:cs="Arial"/>
          <w:sz w:val="20"/>
        </w:rPr>
        <w:t xml:space="preserve">  </w:t>
      </w:r>
    </w:p>
    <w:p w:rsidR="0058656C" w:rsidRPr="00601973" w:rsidRDefault="0058656C" w:rsidP="0058656C">
      <w:pPr>
        <w:rPr>
          <w:rFonts w:ascii="Arial" w:hAnsi="Arial" w:cs="Arial"/>
          <w:sz w:val="20"/>
        </w:rPr>
      </w:pPr>
    </w:p>
    <w:p w:rsidR="00AA288F" w:rsidRPr="00601973" w:rsidRDefault="00AA288F" w:rsidP="00AA288F">
      <w:pPr>
        <w:widowControl w:val="0"/>
        <w:numPr>
          <w:ilvl w:val="0"/>
          <w:numId w:val="13"/>
        </w:numPr>
        <w:suppressAutoHyphens/>
        <w:spacing w:line="200" w:lineRule="atLeast"/>
        <w:rPr>
          <w:rFonts w:ascii="Arial" w:hAnsi="Arial" w:cs="Arial"/>
          <w:i/>
          <w:iCs/>
          <w:sz w:val="20"/>
        </w:rPr>
      </w:pPr>
      <w:r w:rsidRPr="00601973">
        <w:rPr>
          <w:rFonts w:ascii="Arial" w:hAnsi="Arial" w:cs="Arial"/>
          <w:sz w:val="20"/>
        </w:rPr>
        <w:t xml:space="preserve">« le rassemblement » </w:t>
      </w:r>
    </w:p>
    <w:p w:rsidR="00AA288F" w:rsidRPr="00601973" w:rsidRDefault="00AA288F" w:rsidP="00AA288F">
      <w:pPr>
        <w:spacing w:line="200" w:lineRule="atLeast"/>
        <w:ind w:left="708"/>
        <w:rPr>
          <w:rFonts w:ascii="Arial" w:hAnsi="Arial" w:cs="Arial"/>
          <w:sz w:val="20"/>
        </w:rPr>
      </w:pPr>
      <w:r w:rsidRPr="00601973">
        <w:rPr>
          <w:rFonts w:ascii="Arial" w:hAnsi="Arial" w:cs="Arial"/>
          <w:i/>
          <w:iCs/>
          <w:sz w:val="20"/>
        </w:rPr>
        <w:t>Les rites initiaux nous permettent de faire mémoire de notre baptême et d’accueillir l’amour inconditionnel de Dieu pour chacun de nous, tels que nous sommes, c’est-à-dire pécheurs pardonnés. Pour que la grâce reçue à notre baptême ne soit pas un simple souvenir mais un don que nous accueillons chaque jour, nous nous appuierons sur des textes bibliques. Nous pourrons reconnaître que nous ne sommes jamais à la hauteur de l’amour de Dieu et que nous avons besoin de sa miséricorde pour poursuivre la route.</w:t>
      </w:r>
    </w:p>
    <w:p w:rsidR="00AA288F" w:rsidRPr="00601973" w:rsidRDefault="00AA288F" w:rsidP="00AA288F">
      <w:pPr>
        <w:spacing w:line="200" w:lineRule="atLeast"/>
        <w:ind w:left="708"/>
        <w:rPr>
          <w:rFonts w:ascii="Arial" w:hAnsi="Arial" w:cs="Arial"/>
          <w:sz w:val="20"/>
        </w:rPr>
      </w:pPr>
    </w:p>
    <w:p w:rsidR="00AA288F" w:rsidRPr="00601973" w:rsidRDefault="00AA288F" w:rsidP="00AA288F">
      <w:pPr>
        <w:widowControl w:val="0"/>
        <w:numPr>
          <w:ilvl w:val="0"/>
          <w:numId w:val="14"/>
        </w:numPr>
        <w:suppressAutoHyphens/>
        <w:spacing w:line="200" w:lineRule="atLeast"/>
        <w:rPr>
          <w:rFonts w:ascii="Arial" w:hAnsi="Arial" w:cs="Arial"/>
          <w:i/>
          <w:iCs/>
          <w:sz w:val="20"/>
        </w:rPr>
      </w:pPr>
      <w:r w:rsidRPr="00601973">
        <w:rPr>
          <w:rFonts w:ascii="Arial" w:hAnsi="Arial" w:cs="Arial"/>
          <w:sz w:val="20"/>
        </w:rPr>
        <w:t>« la Parole de Dieu »</w:t>
      </w:r>
    </w:p>
    <w:p w:rsidR="00AA288F" w:rsidRPr="00601973" w:rsidRDefault="00AA288F" w:rsidP="00AA288F">
      <w:pPr>
        <w:spacing w:line="200" w:lineRule="atLeast"/>
        <w:ind w:left="708"/>
        <w:rPr>
          <w:rFonts w:ascii="Arial" w:hAnsi="Arial" w:cs="Arial"/>
          <w:i/>
          <w:iCs/>
          <w:sz w:val="20"/>
        </w:rPr>
      </w:pPr>
      <w:r w:rsidRPr="00601973">
        <w:rPr>
          <w:rFonts w:ascii="Arial" w:hAnsi="Arial" w:cs="Arial"/>
          <w:i/>
          <w:iCs/>
          <w:sz w:val="20"/>
        </w:rPr>
        <w:t>Dieu est présent par sa Parole, par son Fils, le Verbe fait chair ; il s’adresse à nous comme à des amis. La liturgie de la Parole nous invite à nous mettre à l’écoute de Dieu qui ne cesse de s’adresser à son peuple et choisit de se communiquer par son Fils pour que nous entrions en dialogue avec lui. Cette Parole devient nourriture pour nous aujourd’hui et nous provoque au changement.</w:t>
      </w:r>
    </w:p>
    <w:p w:rsidR="00AA288F" w:rsidRPr="00601973" w:rsidRDefault="00AA288F" w:rsidP="00AA288F">
      <w:pPr>
        <w:spacing w:line="200" w:lineRule="atLeast"/>
        <w:ind w:left="708"/>
        <w:rPr>
          <w:rFonts w:ascii="Arial" w:hAnsi="Arial" w:cs="Arial"/>
          <w:i/>
          <w:iCs/>
          <w:sz w:val="20"/>
        </w:rPr>
      </w:pPr>
    </w:p>
    <w:p w:rsidR="00AA288F" w:rsidRPr="00601973" w:rsidRDefault="00AA288F" w:rsidP="00AA288F">
      <w:pPr>
        <w:widowControl w:val="0"/>
        <w:numPr>
          <w:ilvl w:val="0"/>
          <w:numId w:val="15"/>
        </w:numPr>
        <w:suppressAutoHyphens/>
        <w:spacing w:line="200" w:lineRule="atLeast"/>
        <w:rPr>
          <w:rFonts w:ascii="Arial" w:hAnsi="Arial" w:cs="Arial"/>
          <w:i/>
          <w:iCs/>
          <w:sz w:val="20"/>
        </w:rPr>
      </w:pPr>
      <w:r w:rsidRPr="00601973">
        <w:rPr>
          <w:rFonts w:ascii="Arial" w:hAnsi="Arial" w:cs="Arial"/>
          <w:sz w:val="20"/>
        </w:rPr>
        <w:t>« La prière eucharistique »</w:t>
      </w:r>
    </w:p>
    <w:p w:rsidR="00AA288F" w:rsidRPr="00601973" w:rsidRDefault="00AA288F" w:rsidP="00AA288F">
      <w:pPr>
        <w:spacing w:line="200" w:lineRule="atLeast"/>
        <w:ind w:left="708"/>
        <w:rPr>
          <w:rFonts w:ascii="Arial" w:hAnsi="Arial" w:cs="Arial"/>
          <w:i/>
          <w:iCs/>
          <w:sz w:val="20"/>
        </w:rPr>
      </w:pPr>
      <w:r w:rsidRPr="00601973">
        <w:rPr>
          <w:rFonts w:ascii="Arial" w:hAnsi="Arial" w:cs="Arial"/>
          <w:i/>
          <w:iCs/>
          <w:sz w:val="20"/>
        </w:rPr>
        <w:t xml:space="preserve">Après nous être nourris de la Parole, la liturgie nous invite à faire mémoire et à rendre grâce pour ce que Dieu fait pour nous sauver. Nous nous associons à l’offrande du Christ à son Père. Nous apportons le pain et le vin, fruit de la terre et du travail des hommes. Ce n’est pas à un repli sur des biens matériels sur soi que nous sommes invités. Nous sommes appelés à nous offrir à la suite de Jésus mort sur la croix et ressuscité, en offrant toute l’humanité et toute la création pour qu’elles soient sanctifiées. C’est là le cœur du mystère de l’eucharistie qui célèbre le mystère de notre salut : toute la création est assumée et sauvée dans le mystère de la Pâque de Jésus Christ. Alors nous sommes invités à nous approcher de la table de l’eucharistie. Nous sommes appelés à devenir ce que nous avons reçu : le Corps du Christ. </w:t>
      </w:r>
    </w:p>
    <w:p w:rsidR="00AA288F" w:rsidRPr="00601973" w:rsidRDefault="00AA288F" w:rsidP="00AA288F">
      <w:pPr>
        <w:spacing w:line="200" w:lineRule="atLeast"/>
        <w:ind w:left="708"/>
        <w:rPr>
          <w:rFonts w:ascii="Arial" w:hAnsi="Arial" w:cs="Arial"/>
          <w:i/>
          <w:iCs/>
          <w:sz w:val="20"/>
        </w:rPr>
      </w:pPr>
    </w:p>
    <w:p w:rsidR="00AA288F" w:rsidRPr="00601973" w:rsidRDefault="00AA288F" w:rsidP="00AA288F">
      <w:pPr>
        <w:widowControl w:val="0"/>
        <w:numPr>
          <w:ilvl w:val="0"/>
          <w:numId w:val="16"/>
        </w:numPr>
        <w:suppressAutoHyphens/>
        <w:spacing w:line="200" w:lineRule="atLeast"/>
        <w:rPr>
          <w:rFonts w:ascii="Arial" w:hAnsi="Arial" w:cs="Arial"/>
          <w:i/>
          <w:iCs/>
          <w:sz w:val="20"/>
        </w:rPr>
      </w:pPr>
      <w:r w:rsidRPr="00601973">
        <w:rPr>
          <w:rFonts w:ascii="Arial" w:hAnsi="Arial" w:cs="Arial"/>
          <w:sz w:val="20"/>
        </w:rPr>
        <w:t>«L’envoi»</w:t>
      </w:r>
    </w:p>
    <w:p w:rsidR="00AA288F" w:rsidRPr="00601973" w:rsidRDefault="00AA288F" w:rsidP="00AA288F">
      <w:pPr>
        <w:spacing w:line="200" w:lineRule="atLeast"/>
        <w:ind w:left="708"/>
        <w:rPr>
          <w:rFonts w:ascii="Arial" w:hAnsi="Arial" w:cs="Arial"/>
          <w:sz w:val="20"/>
        </w:rPr>
      </w:pPr>
      <w:r w:rsidRPr="00601973">
        <w:rPr>
          <w:rFonts w:ascii="Arial" w:hAnsi="Arial" w:cs="Arial"/>
          <w:i/>
          <w:iCs/>
          <w:sz w:val="20"/>
        </w:rPr>
        <w:t>Accompagnés de la bénédiction de Dieu, nous sommes envoyés dans le monde auprès de nos frères pour vivre ce que nous avons reçu, pour vivre ici et maintenant de l’amour de Dieu comme participants de la résurrection du Christ, de la vie divine qui nous est offerte.</w:t>
      </w:r>
    </w:p>
    <w:p w:rsidR="0058656C" w:rsidRPr="00601973" w:rsidRDefault="0058656C" w:rsidP="0058656C">
      <w:pPr>
        <w:rPr>
          <w:rFonts w:ascii="Arial" w:hAnsi="Arial" w:cs="Arial"/>
          <w:sz w:val="20"/>
        </w:rPr>
      </w:pPr>
    </w:p>
    <w:p w:rsidR="007B6888" w:rsidRPr="00601973" w:rsidRDefault="0058656C" w:rsidP="00B03AE1">
      <w:pPr>
        <w:pStyle w:val="Paragraphedeliste"/>
        <w:numPr>
          <w:ilvl w:val="0"/>
          <w:numId w:val="9"/>
        </w:numPr>
        <w:ind w:left="0" w:hanging="284"/>
        <w:rPr>
          <w:rFonts w:ascii="Arial" w:hAnsi="Arial" w:cs="Arial"/>
          <w:sz w:val="20"/>
        </w:rPr>
      </w:pPr>
      <w:r w:rsidRPr="00601973">
        <w:rPr>
          <w:rFonts w:ascii="Arial" w:hAnsi="Arial" w:cs="Arial"/>
          <w:b/>
          <w:sz w:val="20"/>
        </w:rPr>
        <w:t>LE JEU DE L’ALLIANCE</w:t>
      </w:r>
      <w:r w:rsidR="007B6888" w:rsidRPr="00601973">
        <w:rPr>
          <w:rFonts w:ascii="Arial" w:hAnsi="Arial" w:cs="Arial"/>
          <w:sz w:val="20"/>
        </w:rPr>
        <w:t xml:space="preserve">  p </w:t>
      </w:r>
      <w:r w:rsidRPr="00601973">
        <w:rPr>
          <w:rFonts w:ascii="Arial" w:hAnsi="Arial" w:cs="Arial"/>
          <w:sz w:val="20"/>
        </w:rPr>
        <w:t>21</w:t>
      </w:r>
      <w:r w:rsidR="007B6888" w:rsidRPr="00601973">
        <w:rPr>
          <w:rFonts w:ascii="Arial" w:hAnsi="Arial" w:cs="Arial"/>
          <w:sz w:val="20"/>
        </w:rPr>
        <w:t xml:space="preserve"> du classeur </w:t>
      </w:r>
    </w:p>
    <w:p w:rsidR="0058656C" w:rsidRPr="00601973" w:rsidRDefault="00601973" w:rsidP="0058656C">
      <w:pPr>
        <w:pStyle w:val="Paragraphedeliste"/>
        <w:ind w:left="0"/>
        <w:rPr>
          <w:rFonts w:ascii="Arial" w:hAnsi="Arial" w:cs="Arial"/>
          <w:sz w:val="20"/>
        </w:rPr>
      </w:pPr>
      <w:r>
        <w:rPr>
          <w:rFonts w:ascii="Arial" w:hAnsi="Arial" w:cs="Arial"/>
          <w:sz w:val="20"/>
        </w:rPr>
        <w:t>P 68 du LA</w:t>
      </w:r>
    </w:p>
    <w:p w:rsidR="007B6888" w:rsidRPr="00601973" w:rsidRDefault="007B6888" w:rsidP="00B03AE1">
      <w:pPr>
        <w:pStyle w:val="Paragraphedeliste"/>
        <w:ind w:left="0"/>
        <w:rPr>
          <w:rFonts w:ascii="Arial" w:hAnsi="Arial" w:cs="Arial"/>
          <w:sz w:val="20"/>
        </w:rPr>
      </w:pPr>
    </w:p>
    <w:p w:rsidR="009F4029" w:rsidRDefault="0058656C" w:rsidP="0058656C">
      <w:pPr>
        <w:pStyle w:val="Paragraphedeliste"/>
        <w:numPr>
          <w:ilvl w:val="0"/>
          <w:numId w:val="9"/>
        </w:numPr>
        <w:ind w:left="0" w:hanging="284"/>
        <w:rPr>
          <w:rFonts w:ascii="Arial" w:hAnsi="Arial" w:cs="Arial"/>
          <w:sz w:val="20"/>
        </w:rPr>
      </w:pPr>
      <w:r w:rsidRPr="00601973">
        <w:rPr>
          <w:rFonts w:ascii="Arial" w:hAnsi="Arial" w:cs="Arial"/>
          <w:b/>
          <w:sz w:val="20"/>
        </w:rPr>
        <w:t>JALON PERSONNEL</w:t>
      </w:r>
      <w:r w:rsidR="007B6888" w:rsidRPr="00601973">
        <w:rPr>
          <w:rFonts w:ascii="Arial" w:hAnsi="Arial" w:cs="Arial"/>
          <w:sz w:val="20"/>
        </w:rPr>
        <w:t xml:space="preserve"> </w:t>
      </w:r>
    </w:p>
    <w:p w:rsidR="00935BBF" w:rsidRPr="00935BBF" w:rsidRDefault="00935BBF" w:rsidP="00935BBF">
      <w:pPr>
        <w:rPr>
          <w:rFonts w:ascii="Arial" w:hAnsi="Arial" w:cs="Arial"/>
          <w:szCs w:val="22"/>
        </w:rPr>
      </w:pPr>
      <w:r w:rsidRPr="00935BBF">
        <w:rPr>
          <w:rFonts w:ascii="Arial" w:hAnsi="Arial" w:cs="Arial"/>
          <w:szCs w:val="22"/>
        </w:rPr>
        <w:t xml:space="preserve">Penser à la confection de la couronne de l’AVENT (cf explication) </w:t>
      </w:r>
    </w:p>
    <w:p w:rsidR="00481E0F" w:rsidRPr="00601973" w:rsidRDefault="00481E0F" w:rsidP="00481E0F">
      <w:pPr>
        <w:pStyle w:val="Paragraphedeliste"/>
        <w:ind w:left="0"/>
        <w:rPr>
          <w:rFonts w:ascii="Arial" w:hAnsi="Arial" w:cs="Arial"/>
          <w:sz w:val="20"/>
        </w:rPr>
      </w:pPr>
    </w:p>
    <w:p w:rsidR="00481E0F" w:rsidRDefault="00481E0F" w:rsidP="00481E0F">
      <w:pPr>
        <w:rPr>
          <w:rFonts w:ascii="Arial" w:hAnsi="Arial" w:cs="Arial"/>
          <w:b/>
          <w:sz w:val="20"/>
        </w:rPr>
      </w:pPr>
      <w:r w:rsidRPr="00481E0F">
        <w:rPr>
          <w:rFonts w:ascii="Arial" w:hAnsi="Arial" w:cs="Arial"/>
          <w:b/>
          <w:sz w:val="20"/>
        </w:rPr>
        <w:t>A chaque séance : Etre bien en lien avec l’année liturgique (cf calendrier de l’année liturgique : différents temps, fêtes religieuses, des Saints) et avec les évènements de la paroisse, nationaux ou mondiaux ; s’aider de « Magnificat junior »</w:t>
      </w:r>
    </w:p>
    <w:p w:rsidR="00233A8E" w:rsidRDefault="00233A8E" w:rsidP="00481E0F">
      <w:pPr>
        <w:rPr>
          <w:rFonts w:ascii="Arial" w:hAnsi="Arial" w:cs="Arial"/>
          <w:b/>
          <w:sz w:val="20"/>
        </w:rPr>
      </w:pPr>
    </w:p>
    <w:p w:rsidR="00233A8E" w:rsidRPr="00481E0F" w:rsidRDefault="00233A8E" w:rsidP="00481E0F">
      <w:pPr>
        <w:rPr>
          <w:rFonts w:ascii="Arial" w:hAnsi="Arial" w:cs="Arial"/>
          <w:b/>
          <w:sz w:val="20"/>
        </w:rPr>
      </w:pPr>
      <w:r w:rsidRPr="00233A8E">
        <w:rPr>
          <w:b/>
          <w:sz w:val="24"/>
          <w:szCs w:val="24"/>
          <w:u w:val="single"/>
        </w:rPr>
        <w:t>Faire le lien avec le document « mon chemin avec Dieu » : page 7 « ce que Dieu fait pour moi »</w:t>
      </w:r>
    </w:p>
    <w:sectPr w:rsidR="00233A8E" w:rsidRPr="00481E0F" w:rsidSect="007B6D3C">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11"/>
    <w:lvl w:ilvl="0">
      <w:start w:val="2"/>
      <w:numFmt w:val="decimal"/>
      <w:lvlText w:val="%1."/>
      <w:lvlJc w:val="left"/>
      <w:pPr>
        <w:tabs>
          <w:tab w:val="num" w:pos="720"/>
        </w:tabs>
        <w:ind w:left="720" w:hanging="360"/>
      </w:pPr>
    </w:lvl>
  </w:abstractNum>
  <w:abstractNum w:abstractNumId="2">
    <w:nsid w:val="0000000A"/>
    <w:multiLevelType w:val="multilevel"/>
    <w:tmpl w:val="0000000A"/>
    <w:name w:val="WW8Num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12376FE8"/>
    <w:multiLevelType w:val="hybridMultilevel"/>
    <w:tmpl w:val="6EA8AFA6"/>
    <w:lvl w:ilvl="0" w:tplc="E988A7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7">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8">
    <w:nsid w:val="3A143E66"/>
    <w:multiLevelType w:val="hybridMultilevel"/>
    <w:tmpl w:val="32A65018"/>
    <w:lvl w:ilvl="0" w:tplc="293C4090">
      <w:start w:val="1"/>
      <w:numFmt w:val="decimal"/>
      <w:lvlText w:val="%1-"/>
      <w:lvlJc w:val="left"/>
      <w:pPr>
        <w:ind w:left="1069"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9">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0">
    <w:nsid w:val="5A5D73D0"/>
    <w:multiLevelType w:val="hybridMultilevel"/>
    <w:tmpl w:val="776041C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nsid w:val="71604E0E"/>
    <w:multiLevelType w:val="hybridMultilevel"/>
    <w:tmpl w:val="E39C6EA0"/>
    <w:lvl w:ilvl="0" w:tplc="D6D89D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1"/>
  </w:num>
  <w:num w:numId="6">
    <w:abstractNumId w:val="6"/>
  </w:num>
  <w:num w:numId="7">
    <w:abstractNumId w:val="9"/>
  </w:num>
  <w:num w:numId="8">
    <w:abstractNumId w:val="7"/>
  </w:num>
  <w:num w:numId="9">
    <w:abstractNumId w:val="8"/>
  </w:num>
  <w:num w:numId="10">
    <w:abstractNumId w:val="10"/>
  </w:num>
  <w:num w:numId="11">
    <w:abstractNumId w:val="5"/>
  </w:num>
  <w:num w:numId="12">
    <w:abstractNumId w:val="12"/>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D1"/>
    <w:rsid w:val="00000E7E"/>
    <w:rsid w:val="00061620"/>
    <w:rsid w:val="00093488"/>
    <w:rsid w:val="000A7015"/>
    <w:rsid w:val="000B0226"/>
    <w:rsid w:val="000B29B7"/>
    <w:rsid w:val="000C29A3"/>
    <w:rsid w:val="000C3928"/>
    <w:rsid w:val="000C723F"/>
    <w:rsid w:val="00197186"/>
    <w:rsid w:val="001B52E4"/>
    <w:rsid w:val="001C52BC"/>
    <w:rsid w:val="00233A8E"/>
    <w:rsid w:val="002A015A"/>
    <w:rsid w:val="002B143D"/>
    <w:rsid w:val="002D419B"/>
    <w:rsid w:val="0035487F"/>
    <w:rsid w:val="003601D4"/>
    <w:rsid w:val="003B5FFE"/>
    <w:rsid w:val="003D6D45"/>
    <w:rsid w:val="003E14C1"/>
    <w:rsid w:val="0040650B"/>
    <w:rsid w:val="00441367"/>
    <w:rsid w:val="00481E0F"/>
    <w:rsid w:val="004F68DB"/>
    <w:rsid w:val="00501A25"/>
    <w:rsid w:val="005132E3"/>
    <w:rsid w:val="0058656C"/>
    <w:rsid w:val="00586BB2"/>
    <w:rsid w:val="00601973"/>
    <w:rsid w:val="0061247F"/>
    <w:rsid w:val="0065321A"/>
    <w:rsid w:val="00695D61"/>
    <w:rsid w:val="006B69D0"/>
    <w:rsid w:val="006E1583"/>
    <w:rsid w:val="007065AA"/>
    <w:rsid w:val="00736E8E"/>
    <w:rsid w:val="00771C48"/>
    <w:rsid w:val="0077376C"/>
    <w:rsid w:val="007A15AF"/>
    <w:rsid w:val="007B6888"/>
    <w:rsid w:val="007B6D3C"/>
    <w:rsid w:val="007E5B5A"/>
    <w:rsid w:val="008373B9"/>
    <w:rsid w:val="008412EF"/>
    <w:rsid w:val="00864D88"/>
    <w:rsid w:val="008804D1"/>
    <w:rsid w:val="008C1F29"/>
    <w:rsid w:val="008E2438"/>
    <w:rsid w:val="00914EB8"/>
    <w:rsid w:val="009240F4"/>
    <w:rsid w:val="00935BBF"/>
    <w:rsid w:val="00974185"/>
    <w:rsid w:val="00974E55"/>
    <w:rsid w:val="009E1F3E"/>
    <w:rsid w:val="009E64B7"/>
    <w:rsid w:val="009F2F98"/>
    <w:rsid w:val="009F4029"/>
    <w:rsid w:val="00A777D5"/>
    <w:rsid w:val="00AA288F"/>
    <w:rsid w:val="00AD083A"/>
    <w:rsid w:val="00AD5A75"/>
    <w:rsid w:val="00B03AE1"/>
    <w:rsid w:val="00B376D1"/>
    <w:rsid w:val="00B51995"/>
    <w:rsid w:val="00B66DDF"/>
    <w:rsid w:val="00B751A2"/>
    <w:rsid w:val="00BC232F"/>
    <w:rsid w:val="00BD0B74"/>
    <w:rsid w:val="00C544BA"/>
    <w:rsid w:val="00C93604"/>
    <w:rsid w:val="00C97A7F"/>
    <w:rsid w:val="00CB6313"/>
    <w:rsid w:val="00CC6712"/>
    <w:rsid w:val="00CF54BC"/>
    <w:rsid w:val="00D0080A"/>
    <w:rsid w:val="00D47670"/>
    <w:rsid w:val="00DA7FCF"/>
    <w:rsid w:val="00DB47FD"/>
    <w:rsid w:val="00DC1739"/>
    <w:rsid w:val="00DC6FA5"/>
    <w:rsid w:val="00E16A57"/>
    <w:rsid w:val="00E333E5"/>
    <w:rsid w:val="00E773CB"/>
    <w:rsid w:val="00E8233E"/>
    <w:rsid w:val="00E82D60"/>
    <w:rsid w:val="00EC0956"/>
    <w:rsid w:val="00EE1EB6"/>
    <w:rsid w:val="00EE318D"/>
    <w:rsid w:val="00EE68B0"/>
    <w:rsid w:val="00F31088"/>
    <w:rsid w:val="00FC3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1031">
      <w:bodyDiv w:val="1"/>
      <w:marLeft w:val="0"/>
      <w:marRight w:val="0"/>
      <w:marTop w:val="0"/>
      <w:marBottom w:val="0"/>
      <w:divBdr>
        <w:top w:val="none" w:sz="0" w:space="0" w:color="auto"/>
        <w:left w:val="none" w:sz="0" w:space="0" w:color="auto"/>
        <w:bottom w:val="none" w:sz="0" w:space="0" w:color="auto"/>
        <w:right w:val="none" w:sz="0" w:space="0" w:color="auto"/>
      </w:divBdr>
    </w:div>
    <w:div w:id="20768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2334</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TISON</dc:creator>
  <cp:lastModifiedBy>Sylvie TISON</cp:lastModifiedBy>
  <cp:revision>2</cp:revision>
  <cp:lastPrinted>2010-09-23T11:34:00Z</cp:lastPrinted>
  <dcterms:created xsi:type="dcterms:W3CDTF">2017-09-29T12:58:00Z</dcterms:created>
  <dcterms:modified xsi:type="dcterms:W3CDTF">2017-09-29T12:58:00Z</dcterms:modified>
</cp:coreProperties>
</file>